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8A95E" w14:textId="77777777" w:rsidR="00DD0A07" w:rsidRPr="006058FA" w:rsidRDefault="00DD0A07" w:rsidP="006058FA">
      <w:pPr>
        <w:bidi/>
        <w:rPr>
          <w:rtl/>
          <w:lang w:bidi="ar-AE"/>
        </w:rPr>
      </w:pPr>
    </w:p>
    <w:p w14:paraId="02312CFC" w14:textId="77777777" w:rsidR="006058FA" w:rsidRPr="006058FA" w:rsidRDefault="006058FA" w:rsidP="006058FA">
      <w:pPr>
        <w:bidi/>
        <w:rPr>
          <w:rtl/>
          <w:lang w:bidi="ar-AE"/>
        </w:rPr>
      </w:pPr>
    </w:p>
    <w:p w14:paraId="65428E70" w14:textId="77777777" w:rsidR="006058FA" w:rsidRPr="006058FA" w:rsidRDefault="006058FA" w:rsidP="006058FA">
      <w:pPr>
        <w:bidi/>
        <w:rPr>
          <w:lang w:val="en-GB" w:bidi="ar-AE"/>
        </w:rPr>
      </w:pPr>
      <w:r w:rsidRPr="006058FA">
        <w:rPr>
          <w:rtl/>
        </w:rPr>
        <w:t>الأمن السيبراني في المؤسسات الحديثة</w:t>
      </w:r>
    </w:p>
    <w:p w14:paraId="455F4DE2" w14:textId="458A2AC7" w:rsidR="006058FA" w:rsidRPr="006058FA" w:rsidRDefault="006058FA" w:rsidP="006058FA">
      <w:pPr>
        <w:bidi/>
        <w:rPr>
          <w:lang w:val="en-GB" w:bidi="ar-AE"/>
        </w:rPr>
      </w:pPr>
    </w:p>
    <w:p w14:paraId="743B9FDB" w14:textId="77777777" w:rsidR="006058FA" w:rsidRPr="006058FA" w:rsidRDefault="006058FA" w:rsidP="006058FA">
      <w:pPr>
        <w:bidi/>
        <w:rPr>
          <w:lang w:val="en-GB" w:bidi="ar-AE"/>
        </w:rPr>
      </w:pPr>
      <w:r w:rsidRPr="006058FA">
        <w:rPr>
          <w:rtl/>
        </w:rPr>
        <w:t>أولاً: مفهوم الأمن السيبراني</w:t>
      </w:r>
    </w:p>
    <w:p w14:paraId="2E707CB6" w14:textId="77777777" w:rsidR="006058FA" w:rsidRPr="006058FA" w:rsidRDefault="006058FA" w:rsidP="006058FA">
      <w:pPr>
        <w:bidi/>
        <w:rPr>
          <w:lang w:val="en-GB" w:bidi="ar-AE"/>
        </w:rPr>
      </w:pPr>
      <w:r w:rsidRPr="006058FA">
        <w:rPr>
          <w:rtl/>
        </w:rPr>
        <w:t>يشير الأمن السيبراني إلى مجموعة السياسات والإجراءات والتقنيات المستخدمة لحماية الأنظمة الرقمية والشبكات والبيانات من الهجمات الإلكترونية. ومع تزايد الاعتماد على الأنظمة الرقمية، أصبحت المؤسسات عرضة لمخاطر متعددة مثل الاختراق، والبرمجيات الخبيثة، وسرقة البيانات</w:t>
      </w:r>
      <w:r w:rsidRPr="006058FA">
        <w:rPr>
          <w:lang w:val="en-GB" w:bidi="ar-AE"/>
        </w:rPr>
        <w:t>.</w:t>
      </w:r>
    </w:p>
    <w:p w14:paraId="2C6D182D" w14:textId="77777777" w:rsidR="006058FA" w:rsidRPr="006058FA" w:rsidRDefault="006058FA" w:rsidP="006058FA">
      <w:pPr>
        <w:bidi/>
        <w:rPr>
          <w:lang w:val="en-GB" w:bidi="ar-AE"/>
        </w:rPr>
      </w:pPr>
      <w:r w:rsidRPr="006058FA">
        <w:rPr>
          <w:rtl/>
        </w:rPr>
        <w:t>الأمن السيبراني لم يعد خيارًا تقنيًا فقط، بل أصبح ضرورة استراتيجية لضمان استمرارية العمل وحماية السمعة المؤسسية</w:t>
      </w:r>
      <w:r w:rsidRPr="006058FA">
        <w:rPr>
          <w:lang w:val="en-GB" w:bidi="ar-AE"/>
        </w:rPr>
        <w:t>.</w:t>
      </w:r>
    </w:p>
    <w:p w14:paraId="704549D1" w14:textId="34E2FADE" w:rsidR="006058FA" w:rsidRPr="006058FA" w:rsidRDefault="006058FA" w:rsidP="006058FA">
      <w:pPr>
        <w:bidi/>
        <w:rPr>
          <w:lang w:val="en-GB" w:bidi="ar-AE"/>
        </w:rPr>
      </w:pPr>
    </w:p>
    <w:p w14:paraId="2D2DBE1B" w14:textId="77777777" w:rsidR="006058FA" w:rsidRPr="006058FA" w:rsidRDefault="006058FA" w:rsidP="006058FA">
      <w:pPr>
        <w:bidi/>
        <w:rPr>
          <w:lang w:val="en-GB" w:bidi="ar-AE"/>
        </w:rPr>
      </w:pPr>
      <w:r w:rsidRPr="006058FA">
        <w:rPr>
          <w:rtl/>
        </w:rPr>
        <w:t>ثانياً: أنواع التهديدات السيبرانية</w:t>
      </w:r>
    </w:p>
    <w:p w14:paraId="4EE2C9EE" w14:textId="77777777" w:rsidR="006058FA" w:rsidRPr="006058FA" w:rsidRDefault="006058FA" w:rsidP="006058FA">
      <w:pPr>
        <w:bidi/>
        <w:rPr>
          <w:lang w:val="en-GB" w:bidi="ar-AE"/>
        </w:rPr>
      </w:pPr>
      <w:r w:rsidRPr="006058FA">
        <w:rPr>
          <w:rtl/>
        </w:rPr>
        <w:t>تتنوع التهديدات التي تواجه المؤسسات، ويبين الجدول التالي أبرز هذه التهديدات</w:t>
      </w:r>
      <w:r w:rsidRPr="006058FA">
        <w:rPr>
          <w:lang w:val="en-GB" w:bidi="ar-AE"/>
        </w:rPr>
        <w:t>:</w:t>
      </w:r>
    </w:p>
    <w:p w14:paraId="6D698B2C" w14:textId="02BEDB96" w:rsidR="006058FA" w:rsidRPr="006058FA" w:rsidRDefault="006058FA" w:rsidP="006058FA">
      <w:pPr>
        <w:bidi/>
        <w:rPr>
          <w:lang w:val="en-GB" w:bidi="ar-AE"/>
        </w:rPr>
      </w:pPr>
      <w:r w:rsidRPr="006058FA">
        <w:rPr>
          <w:rtl/>
        </w:rPr>
        <w:t>أهم التهديدات السيبرانية</w:t>
      </w:r>
    </w:p>
    <w:tbl>
      <w:tblPr>
        <w:tblStyle w:val="TableGrid"/>
        <w:bidiVisual/>
        <w:tblW w:w="0" w:type="auto"/>
        <w:tblLook w:val="04A0" w:firstRow="1" w:lastRow="0" w:firstColumn="1" w:lastColumn="0" w:noHBand="0" w:noVBand="1"/>
      </w:tblPr>
      <w:tblGrid>
        <w:gridCol w:w="1873"/>
        <w:gridCol w:w="2811"/>
        <w:gridCol w:w="1939"/>
      </w:tblGrid>
      <w:tr w:rsidR="006058FA" w:rsidRPr="006058FA" w14:paraId="05D6D3AE" w14:textId="77777777" w:rsidTr="006058FA">
        <w:tc>
          <w:tcPr>
            <w:tcW w:w="0" w:type="auto"/>
            <w:hideMark/>
          </w:tcPr>
          <w:p w14:paraId="050CFD6A" w14:textId="77777777" w:rsidR="006058FA" w:rsidRPr="006058FA" w:rsidRDefault="006058FA" w:rsidP="006058FA">
            <w:pPr>
              <w:bidi/>
              <w:spacing w:after="160" w:line="278" w:lineRule="auto"/>
              <w:rPr>
                <w:lang w:val="en-GB" w:bidi="ar-AE"/>
              </w:rPr>
            </w:pPr>
            <w:r w:rsidRPr="006058FA">
              <w:rPr>
                <w:rtl/>
              </w:rPr>
              <w:t>نوع التهديد</w:t>
            </w:r>
          </w:p>
        </w:tc>
        <w:tc>
          <w:tcPr>
            <w:tcW w:w="0" w:type="auto"/>
            <w:hideMark/>
          </w:tcPr>
          <w:p w14:paraId="5E628AAC" w14:textId="77777777" w:rsidR="006058FA" w:rsidRPr="006058FA" w:rsidRDefault="006058FA" w:rsidP="006058FA">
            <w:pPr>
              <w:bidi/>
              <w:spacing w:after="160" w:line="278" w:lineRule="auto"/>
              <w:rPr>
                <w:lang w:val="en-GB" w:bidi="ar-AE"/>
              </w:rPr>
            </w:pPr>
            <w:r w:rsidRPr="006058FA">
              <w:rPr>
                <w:rtl/>
              </w:rPr>
              <w:t>الوصف</w:t>
            </w:r>
          </w:p>
        </w:tc>
        <w:tc>
          <w:tcPr>
            <w:tcW w:w="0" w:type="auto"/>
            <w:hideMark/>
          </w:tcPr>
          <w:p w14:paraId="056EC70C" w14:textId="77777777" w:rsidR="006058FA" w:rsidRPr="006058FA" w:rsidRDefault="006058FA" w:rsidP="006058FA">
            <w:pPr>
              <w:bidi/>
              <w:spacing w:after="160" w:line="278" w:lineRule="auto"/>
              <w:rPr>
                <w:lang w:val="en-GB" w:bidi="ar-AE"/>
              </w:rPr>
            </w:pPr>
            <w:r w:rsidRPr="006058FA">
              <w:rPr>
                <w:rtl/>
              </w:rPr>
              <w:t>التأثير المحتمل</w:t>
            </w:r>
          </w:p>
        </w:tc>
      </w:tr>
      <w:tr w:rsidR="006058FA" w:rsidRPr="006058FA" w14:paraId="342F46F4" w14:textId="77777777" w:rsidTr="006058FA">
        <w:tc>
          <w:tcPr>
            <w:tcW w:w="0" w:type="auto"/>
            <w:hideMark/>
          </w:tcPr>
          <w:p w14:paraId="1D837628" w14:textId="77777777" w:rsidR="006058FA" w:rsidRPr="006058FA" w:rsidRDefault="006058FA" w:rsidP="006058FA">
            <w:pPr>
              <w:bidi/>
              <w:spacing w:after="160" w:line="278" w:lineRule="auto"/>
              <w:rPr>
                <w:lang w:val="en-GB" w:bidi="ar-AE"/>
              </w:rPr>
            </w:pPr>
            <w:r w:rsidRPr="006058FA">
              <w:rPr>
                <w:rtl/>
              </w:rPr>
              <w:t>البرمجيات الخبيثة</w:t>
            </w:r>
          </w:p>
        </w:tc>
        <w:tc>
          <w:tcPr>
            <w:tcW w:w="0" w:type="auto"/>
            <w:hideMark/>
          </w:tcPr>
          <w:p w14:paraId="57589BFF" w14:textId="77777777" w:rsidR="006058FA" w:rsidRPr="006058FA" w:rsidRDefault="006058FA" w:rsidP="006058FA">
            <w:pPr>
              <w:bidi/>
              <w:spacing w:after="160" w:line="278" w:lineRule="auto"/>
              <w:rPr>
                <w:lang w:val="en-GB" w:bidi="ar-AE"/>
              </w:rPr>
            </w:pPr>
            <w:r w:rsidRPr="006058FA">
              <w:rPr>
                <w:rtl/>
              </w:rPr>
              <w:t>برامج ضارة تصيب الأجهزة</w:t>
            </w:r>
          </w:p>
        </w:tc>
        <w:tc>
          <w:tcPr>
            <w:tcW w:w="0" w:type="auto"/>
            <w:hideMark/>
          </w:tcPr>
          <w:p w14:paraId="7D6559B4" w14:textId="77777777" w:rsidR="006058FA" w:rsidRPr="006058FA" w:rsidRDefault="006058FA" w:rsidP="006058FA">
            <w:pPr>
              <w:bidi/>
              <w:spacing w:after="160" w:line="278" w:lineRule="auto"/>
              <w:rPr>
                <w:lang w:val="en-GB" w:bidi="ar-AE"/>
              </w:rPr>
            </w:pPr>
            <w:r w:rsidRPr="006058FA">
              <w:rPr>
                <w:rtl/>
              </w:rPr>
              <w:t>تعطيل الأنظمة</w:t>
            </w:r>
          </w:p>
        </w:tc>
      </w:tr>
      <w:tr w:rsidR="006058FA" w:rsidRPr="006058FA" w14:paraId="01C9215C" w14:textId="77777777" w:rsidTr="006058FA">
        <w:tc>
          <w:tcPr>
            <w:tcW w:w="0" w:type="auto"/>
            <w:hideMark/>
          </w:tcPr>
          <w:p w14:paraId="14C1BC29" w14:textId="77777777" w:rsidR="006058FA" w:rsidRPr="006058FA" w:rsidRDefault="006058FA" w:rsidP="006058FA">
            <w:pPr>
              <w:bidi/>
              <w:spacing w:after="160" w:line="278" w:lineRule="auto"/>
              <w:rPr>
                <w:lang w:val="en-GB" w:bidi="ar-AE"/>
              </w:rPr>
            </w:pPr>
            <w:r w:rsidRPr="006058FA">
              <w:rPr>
                <w:rtl/>
              </w:rPr>
              <w:t>هجمات التصيد</w:t>
            </w:r>
          </w:p>
        </w:tc>
        <w:tc>
          <w:tcPr>
            <w:tcW w:w="0" w:type="auto"/>
            <w:hideMark/>
          </w:tcPr>
          <w:p w14:paraId="675C293D" w14:textId="77777777" w:rsidR="006058FA" w:rsidRPr="006058FA" w:rsidRDefault="006058FA" w:rsidP="006058FA">
            <w:pPr>
              <w:bidi/>
              <w:spacing w:after="160" w:line="278" w:lineRule="auto"/>
              <w:rPr>
                <w:lang w:val="en-GB" w:bidi="ar-AE"/>
              </w:rPr>
            </w:pPr>
            <w:r w:rsidRPr="006058FA">
              <w:rPr>
                <w:rtl/>
              </w:rPr>
              <w:t>رسائل مزيفة لسرقة البيانات</w:t>
            </w:r>
          </w:p>
        </w:tc>
        <w:tc>
          <w:tcPr>
            <w:tcW w:w="0" w:type="auto"/>
            <w:hideMark/>
          </w:tcPr>
          <w:p w14:paraId="55A6F9C7" w14:textId="77777777" w:rsidR="006058FA" w:rsidRPr="006058FA" w:rsidRDefault="006058FA" w:rsidP="006058FA">
            <w:pPr>
              <w:bidi/>
              <w:spacing w:after="160" w:line="278" w:lineRule="auto"/>
              <w:rPr>
                <w:lang w:val="en-GB" w:bidi="ar-AE"/>
              </w:rPr>
            </w:pPr>
            <w:r w:rsidRPr="006058FA">
              <w:rPr>
                <w:rtl/>
              </w:rPr>
              <w:t>سرقة معلومات حساسة</w:t>
            </w:r>
          </w:p>
        </w:tc>
      </w:tr>
      <w:tr w:rsidR="006058FA" w:rsidRPr="006058FA" w14:paraId="7E7207DB" w14:textId="77777777" w:rsidTr="006058FA">
        <w:tc>
          <w:tcPr>
            <w:tcW w:w="0" w:type="auto"/>
            <w:hideMark/>
          </w:tcPr>
          <w:p w14:paraId="1C1186A3" w14:textId="77777777" w:rsidR="006058FA" w:rsidRPr="006058FA" w:rsidRDefault="006058FA" w:rsidP="006058FA">
            <w:pPr>
              <w:bidi/>
              <w:spacing w:after="160" w:line="278" w:lineRule="auto"/>
              <w:rPr>
                <w:lang w:val="en-GB" w:bidi="ar-AE"/>
              </w:rPr>
            </w:pPr>
            <w:r w:rsidRPr="006058FA">
              <w:rPr>
                <w:rtl/>
              </w:rPr>
              <w:t>هجمات حجب الخدمة</w:t>
            </w:r>
          </w:p>
        </w:tc>
        <w:tc>
          <w:tcPr>
            <w:tcW w:w="0" w:type="auto"/>
            <w:hideMark/>
          </w:tcPr>
          <w:p w14:paraId="6766E83E" w14:textId="77777777" w:rsidR="006058FA" w:rsidRPr="006058FA" w:rsidRDefault="006058FA" w:rsidP="006058FA">
            <w:pPr>
              <w:bidi/>
              <w:spacing w:after="160" w:line="278" w:lineRule="auto"/>
              <w:rPr>
                <w:lang w:val="en-GB" w:bidi="ar-AE"/>
              </w:rPr>
            </w:pPr>
            <w:r w:rsidRPr="006058FA">
              <w:rPr>
                <w:rtl/>
              </w:rPr>
              <w:t>تعطيل الخوادم عبر ضغط الطلبات</w:t>
            </w:r>
          </w:p>
        </w:tc>
        <w:tc>
          <w:tcPr>
            <w:tcW w:w="0" w:type="auto"/>
            <w:hideMark/>
          </w:tcPr>
          <w:p w14:paraId="71E878DF" w14:textId="77777777" w:rsidR="006058FA" w:rsidRPr="006058FA" w:rsidRDefault="006058FA" w:rsidP="006058FA">
            <w:pPr>
              <w:bidi/>
              <w:spacing w:after="160" w:line="278" w:lineRule="auto"/>
              <w:rPr>
                <w:lang w:val="en-GB" w:bidi="ar-AE"/>
              </w:rPr>
            </w:pPr>
            <w:r w:rsidRPr="006058FA">
              <w:rPr>
                <w:rtl/>
              </w:rPr>
              <w:t>توقف الخدمات</w:t>
            </w:r>
          </w:p>
        </w:tc>
      </w:tr>
      <w:tr w:rsidR="006058FA" w:rsidRPr="006058FA" w14:paraId="719DD284" w14:textId="77777777" w:rsidTr="006058FA">
        <w:tc>
          <w:tcPr>
            <w:tcW w:w="0" w:type="auto"/>
            <w:hideMark/>
          </w:tcPr>
          <w:p w14:paraId="77A45EB5" w14:textId="77777777" w:rsidR="006058FA" w:rsidRPr="006058FA" w:rsidRDefault="006058FA" w:rsidP="006058FA">
            <w:pPr>
              <w:bidi/>
              <w:spacing w:after="160" w:line="278" w:lineRule="auto"/>
              <w:rPr>
                <w:lang w:val="en-GB" w:bidi="ar-AE"/>
              </w:rPr>
            </w:pPr>
            <w:r w:rsidRPr="006058FA">
              <w:rPr>
                <w:rtl/>
              </w:rPr>
              <w:t>اختراق قواعد البيانات</w:t>
            </w:r>
          </w:p>
        </w:tc>
        <w:tc>
          <w:tcPr>
            <w:tcW w:w="0" w:type="auto"/>
            <w:hideMark/>
          </w:tcPr>
          <w:p w14:paraId="77D23339" w14:textId="77777777" w:rsidR="006058FA" w:rsidRPr="006058FA" w:rsidRDefault="006058FA" w:rsidP="006058FA">
            <w:pPr>
              <w:bidi/>
              <w:spacing w:after="160" w:line="278" w:lineRule="auto"/>
              <w:rPr>
                <w:lang w:val="en-GB" w:bidi="ar-AE"/>
              </w:rPr>
            </w:pPr>
            <w:r w:rsidRPr="006058FA">
              <w:rPr>
                <w:rtl/>
              </w:rPr>
              <w:t>الوصول غير المصرح به</w:t>
            </w:r>
          </w:p>
        </w:tc>
        <w:tc>
          <w:tcPr>
            <w:tcW w:w="0" w:type="auto"/>
            <w:hideMark/>
          </w:tcPr>
          <w:p w14:paraId="5603FA15" w14:textId="77777777" w:rsidR="006058FA" w:rsidRPr="006058FA" w:rsidRDefault="006058FA" w:rsidP="006058FA">
            <w:pPr>
              <w:bidi/>
              <w:spacing w:after="160" w:line="278" w:lineRule="auto"/>
              <w:rPr>
                <w:lang w:val="en-GB" w:bidi="ar-AE"/>
              </w:rPr>
            </w:pPr>
            <w:r w:rsidRPr="006058FA">
              <w:rPr>
                <w:rtl/>
              </w:rPr>
              <w:t>تسرب بيانات العملاء</w:t>
            </w:r>
          </w:p>
        </w:tc>
      </w:tr>
    </w:tbl>
    <w:p w14:paraId="4EA1F874" w14:textId="6EFAC129" w:rsidR="006058FA" w:rsidRPr="006058FA" w:rsidRDefault="006058FA" w:rsidP="006058FA">
      <w:pPr>
        <w:bidi/>
        <w:rPr>
          <w:lang w:val="en-GB" w:bidi="ar-AE"/>
        </w:rPr>
      </w:pPr>
    </w:p>
    <w:p w14:paraId="36C56690" w14:textId="5607368A" w:rsidR="006058FA" w:rsidRPr="006058FA" w:rsidRDefault="006058FA" w:rsidP="006058FA">
      <w:pPr>
        <w:bidi/>
        <w:rPr>
          <w:lang w:val="en-GB" w:bidi="ar-AE"/>
        </w:rPr>
      </w:pPr>
      <w:r w:rsidRPr="006058FA">
        <w:rPr>
          <w:rtl/>
        </w:rPr>
        <w:t>نموذج لهجوم إلكتروني</w:t>
      </w:r>
    </w:p>
    <w:p w14:paraId="4DFC75C8" w14:textId="2E29FC96" w:rsidR="006058FA" w:rsidRPr="006058FA" w:rsidRDefault="006058FA" w:rsidP="006058FA">
      <w:pPr>
        <w:bidi/>
        <w:rPr>
          <w:lang w:val="en-GB" w:bidi="ar-AE"/>
        </w:rPr>
      </w:pPr>
      <w:r w:rsidRPr="006058FA">
        <w:rPr>
          <w:lang w:val="en-GB" w:bidi="ar-AE"/>
        </w:rPr>
        <w:lastRenderedPageBreak/>
        <w:drawing>
          <wp:inline distT="0" distB="0" distL="0" distR="0" wp14:anchorId="56B6CF74" wp14:editId="0F0938EA">
            <wp:extent cx="3619500" cy="3619500"/>
            <wp:effectExtent l="0" t="0" r="0" b="0"/>
            <wp:docPr id="1883797927" name="Picture 12" descr="A black and white logo of a hack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797927" name="Picture 12" descr="A black and white logo of a hacker&#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19500" cy="3619500"/>
                    </a:xfrm>
                    <a:prstGeom prst="rect">
                      <a:avLst/>
                    </a:prstGeom>
                    <a:noFill/>
                    <a:ln>
                      <a:noFill/>
                    </a:ln>
                  </pic:spPr>
                </pic:pic>
              </a:graphicData>
            </a:graphic>
          </wp:inline>
        </w:drawing>
      </w:r>
    </w:p>
    <w:p w14:paraId="693F60D5" w14:textId="110280F3" w:rsidR="006058FA" w:rsidRPr="006058FA" w:rsidRDefault="006058FA" w:rsidP="006058FA">
      <w:pPr>
        <w:bidi/>
        <w:rPr>
          <w:lang w:val="en-GB" w:bidi="ar-AE"/>
        </w:rPr>
      </w:pPr>
    </w:p>
    <w:p w14:paraId="3F72A9CA" w14:textId="253898A3" w:rsidR="006058FA" w:rsidRPr="006058FA" w:rsidRDefault="006058FA" w:rsidP="006058FA">
      <w:pPr>
        <w:bidi/>
        <w:rPr>
          <w:lang w:val="en-GB" w:bidi="ar-AE"/>
        </w:rPr>
      </w:pPr>
      <w:r w:rsidRPr="006058FA">
        <w:rPr>
          <w:lang w:val="en-GB" w:bidi="ar-AE"/>
        </w:rPr>
        <w:drawing>
          <wp:inline distT="0" distB="0" distL="0" distR="0" wp14:anchorId="6F59C435" wp14:editId="29879E78">
            <wp:extent cx="3217041" cy="1767840"/>
            <wp:effectExtent l="0" t="0" r="2540" b="3810"/>
            <wp:docPr id="204095877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4041" cy="1777182"/>
                    </a:xfrm>
                    <a:prstGeom prst="rect">
                      <a:avLst/>
                    </a:prstGeom>
                    <a:noFill/>
                    <a:ln>
                      <a:noFill/>
                    </a:ln>
                  </pic:spPr>
                </pic:pic>
              </a:graphicData>
            </a:graphic>
          </wp:inline>
        </w:drawing>
      </w:r>
    </w:p>
    <w:p w14:paraId="3AD55210" w14:textId="52D7185E" w:rsidR="006058FA" w:rsidRPr="006058FA" w:rsidRDefault="006058FA" w:rsidP="006058FA">
      <w:pPr>
        <w:bidi/>
        <w:rPr>
          <w:lang w:val="en-GB" w:bidi="ar-AE"/>
        </w:rPr>
      </w:pPr>
    </w:p>
    <w:p w14:paraId="24BA0B01" w14:textId="77777777" w:rsidR="006058FA" w:rsidRPr="006058FA" w:rsidRDefault="006058FA" w:rsidP="006058FA">
      <w:pPr>
        <w:bidi/>
        <w:rPr>
          <w:lang w:val="en-GB" w:bidi="ar-AE"/>
        </w:rPr>
      </w:pPr>
      <w:r w:rsidRPr="006058FA">
        <w:rPr>
          <w:rtl/>
        </w:rPr>
        <w:t>ثالثاً: عناصر نظام الأمن السيبراني</w:t>
      </w:r>
    </w:p>
    <w:p w14:paraId="1044DB04" w14:textId="77777777" w:rsidR="006058FA" w:rsidRPr="006058FA" w:rsidRDefault="006058FA" w:rsidP="006058FA">
      <w:pPr>
        <w:bidi/>
        <w:rPr>
          <w:lang w:val="en-GB" w:bidi="ar-AE"/>
        </w:rPr>
      </w:pPr>
      <w:r w:rsidRPr="006058FA">
        <w:rPr>
          <w:rtl/>
        </w:rPr>
        <w:t>تعتمد المؤسسات على منظومة متكاملة من الأدوات والإجراءات، كما هو موضح في الجدول التالي</w:t>
      </w:r>
      <w:r w:rsidRPr="006058FA">
        <w:rPr>
          <w:lang w:val="en-GB" w:bidi="ar-AE"/>
        </w:rPr>
        <w:t>:</w:t>
      </w:r>
    </w:p>
    <w:p w14:paraId="3C92DE07" w14:textId="0D718837" w:rsidR="006058FA" w:rsidRPr="006058FA" w:rsidRDefault="006058FA" w:rsidP="006058FA">
      <w:pPr>
        <w:bidi/>
        <w:rPr>
          <w:lang w:val="en-GB" w:bidi="ar-AE"/>
        </w:rPr>
      </w:pPr>
      <w:r w:rsidRPr="006058FA">
        <w:rPr>
          <w:rtl/>
        </w:rPr>
        <w:t>مكونات نظام الحماية السيبرانية</w:t>
      </w:r>
    </w:p>
    <w:tbl>
      <w:tblPr>
        <w:tblStyle w:val="TableGrid"/>
        <w:bidiVisual/>
        <w:tblW w:w="0" w:type="auto"/>
        <w:tblLook w:val="04A0" w:firstRow="1" w:lastRow="0" w:firstColumn="1" w:lastColumn="0" w:noHBand="0" w:noVBand="1"/>
      </w:tblPr>
      <w:tblGrid>
        <w:gridCol w:w="1513"/>
        <w:gridCol w:w="2261"/>
        <w:gridCol w:w="1936"/>
      </w:tblGrid>
      <w:tr w:rsidR="006058FA" w:rsidRPr="006058FA" w14:paraId="290E2C56" w14:textId="77777777" w:rsidTr="006058FA">
        <w:tc>
          <w:tcPr>
            <w:tcW w:w="0" w:type="auto"/>
            <w:hideMark/>
          </w:tcPr>
          <w:p w14:paraId="695C8782" w14:textId="77777777" w:rsidR="006058FA" w:rsidRPr="006058FA" w:rsidRDefault="006058FA" w:rsidP="006058FA">
            <w:pPr>
              <w:bidi/>
              <w:spacing w:after="160" w:line="278" w:lineRule="auto"/>
              <w:rPr>
                <w:lang w:val="en-GB" w:bidi="ar-AE"/>
              </w:rPr>
            </w:pPr>
            <w:r w:rsidRPr="006058FA">
              <w:rPr>
                <w:rtl/>
              </w:rPr>
              <w:t>العنصر</w:t>
            </w:r>
          </w:p>
        </w:tc>
        <w:tc>
          <w:tcPr>
            <w:tcW w:w="0" w:type="auto"/>
            <w:hideMark/>
          </w:tcPr>
          <w:p w14:paraId="1DC785AF" w14:textId="77777777" w:rsidR="006058FA" w:rsidRPr="006058FA" w:rsidRDefault="006058FA" w:rsidP="006058FA">
            <w:pPr>
              <w:bidi/>
              <w:spacing w:after="160" w:line="278" w:lineRule="auto"/>
              <w:rPr>
                <w:lang w:val="en-GB" w:bidi="ar-AE"/>
              </w:rPr>
            </w:pPr>
            <w:r w:rsidRPr="006058FA">
              <w:rPr>
                <w:rtl/>
              </w:rPr>
              <w:t>الوظيفة</w:t>
            </w:r>
          </w:p>
        </w:tc>
        <w:tc>
          <w:tcPr>
            <w:tcW w:w="0" w:type="auto"/>
            <w:hideMark/>
          </w:tcPr>
          <w:p w14:paraId="0A603CEE" w14:textId="77777777" w:rsidR="006058FA" w:rsidRPr="006058FA" w:rsidRDefault="006058FA" w:rsidP="006058FA">
            <w:pPr>
              <w:bidi/>
              <w:spacing w:after="160" w:line="278" w:lineRule="auto"/>
              <w:rPr>
                <w:lang w:val="en-GB" w:bidi="ar-AE"/>
              </w:rPr>
            </w:pPr>
            <w:r w:rsidRPr="006058FA">
              <w:rPr>
                <w:rtl/>
              </w:rPr>
              <w:t>مثال</w:t>
            </w:r>
          </w:p>
        </w:tc>
      </w:tr>
      <w:tr w:rsidR="006058FA" w:rsidRPr="006058FA" w14:paraId="61DF0771" w14:textId="77777777" w:rsidTr="006058FA">
        <w:tc>
          <w:tcPr>
            <w:tcW w:w="0" w:type="auto"/>
            <w:hideMark/>
          </w:tcPr>
          <w:p w14:paraId="1FC7A9B9" w14:textId="77777777" w:rsidR="006058FA" w:rsidRPr="006058FA" w:rsidRDefault="006058FA" w:rsidP="006058FA">
            <w:pPr>
              <w:bidi/>
              <w:spacing w:after="160" w:line="278" w:lineRule="auto"/>
              <w:rPr>
                <w:lang w:val="en-GB" w:bidi="ar-AE"/>
              </w:rPr>
            </w:pPr>
            <w:r w:rsidRPr="006058FA">
              <w:rPr>
                <w:rtl/>
              </w:rPr>
              <w:t>جدار الحماية</w:t>
            </w:r>
          </w:p>
        </w:tc>
        <w:tc>
          <w:tcPr>
            <w:tcW w:w="0" w:type="auto"/>
            <w:hideMark/>
          </w:tcPr>
          <w:p w14:paraId="49C6E6D0" w14:textId="77777777" w:rsidR="006058FA" w:rsidRPr="006058FA" w:rsidRDefault="006058FA" w:rsidP="006058FA">
            <w:pPr>
              <w:bidi/>
              <w:spacing w:after="160" w:line="278" w:lineRule="auto"/>
              <w:rPr>
                <w:lang w:val="en-GB" w:bidi="ar-AE"/>
              </w:rPr>
            </w:pPr>
            <w:r w:rsidRPr="006058FA">
              <w:rPr>
                <w:rtl/>
              </w:rPr>
              <w:t>منع الوصول غير المصرح</w:t>
            </w:r>
          </w:p>
        </w:tc>
        <w:tc>
          <w:tcPr>
            <w:tcW w:w="0" w:type="auto"/>
            <w:hideMark/>
          </w:tcPr>
          <w:p w14:paraId="6E9193C6" w14:textId="77777777" w:rsidR="006058FA" w:rsidRPr="006058FA" w:rsidRDefault="006058FA" w:rsidP="006058FA">
            <w:pPr>
              <w:bidi/>
              <w:spacing w:after="160" w:line="278" w:lineRule="auto"/>
              <w:rPr>
                <w:lang w:val="en-GB" w:bidi="ar-AE"/>
              </w:rPr>
            </w:pPr>
            <w:r w:rsidRPr="006058FA">
              <w:rPr>
                <w:lang w:val="en-GB" w:bidi="ar-AE"/>
              </w:rPr>
              <w:t>Firewall</w:t>
            </w:r>
          </w:p>
        </w:tc>
      </w:tr>
      <w:tr w:rsidR="006058FA" w:rsidRPr="006058FA" w14:paraId="66AEAE18" w14:textId="77777777" w:rsidTr="006058FA">
        <w:tc>
          <w:tcPr>
            <w:tcW w:w="0" w:type="auto"/>
            <w:hideMark/>
          </w:tcPr>
          <w:p w14:paraId="442D6546" w14:textId="77777777" w:rsidR="006058FA" w:rsidRPr="006058FA" w:rsidRDefault="006058FA" w:rsidP="006058FA">
            <w:pPr>
              <w:bidi/>
              <w:spacing w:after="160" w:line="278" w:lineRule="auto"/>
              <w:rPr>
                <w:lang w:val="en-GB" w:bidi="ar-AE"/>
              </w:rPr>
            </w:pPr>
            <w:r w:rsidRPr="006058FA">
              <w:rPr>
                <w:rtl/>
              </w:rPr>
              <w:t>مضاد الفيروسات</w:t>
            </w:r>
          </w:p>
        </w:tc>
        <w:tc>
          <w:tcPr>
            <w:tcW w:w="0" w:type="auto"/>
            <w:hideMark/>
          </w:tcPr>
          <w:p w14:paraId="1C930580" w14:textId="77777777" w:rsidR="006058FA" w:rsidRPr="006058FA" w:rsidRDefault="006058FA" w:rsidP="006058FA">
            <w:pPr>
              <w:bidi/>
              <w:spacing w:after="160" w:line="278" w:lineRule="auto"/>
              <w:rPr>
                <w:lang w:val="en-GB" w:bidi="ar-AE"/>
              </w:rPr>
            </w:pPr>
            <w:r w:rsidRPr="006058FA">
              <w:rPr>
                <w:rtl/>
              </w:rPr>
              <w:t>كشف البرمجيات الضارة</w:t>
            </w:r>
          </w:p>
        </w:tc>
        <w:tc>
          <w:tcPr>
            <w:tcW w:w="0" w:type="auto"/>
            <w:hideMark/>
          </w:tcPr>
          <w:p w14:paraId="4F46B586" w14:textId="77777777" w:rsidR="006058FA" w:rsidRPr="006058FA" w:rsidRDefault="006058FA" w:rsidP="006058FA">
            <w:pPr>
              <w:bidi/>
              <w:spacing w:after="160" w:line="278" w:lineRule="auto"/>
              <w:rPr>
                <w:lang w:val="en-GB" w:bidi="ar-AE"/>
              </w:rPr>
            </w:pPr>
            <w:r w:rsidRPr="006058FA">
              <w:rPr>
                <w:lang w:val="en-GB" w:bidi="ar-AE"/>
              </w:rPr>
              <w:t>Antivirus</w:t>
            </w:r>
          </w:p>
        </w:tc>
      </w:tr>
      <w:tr w:rsidR="006058FA" w:rsidRPr="006058FA" w14:paraId="6AC02144" w14:textId="77777777" w:rsidTr="006058FA">
        <w:tc>
          <w:tcPr>
            <w:tcW w:w="0" w:type="auto"/>
            <w:hideMark/>
          </w:tcPr>
          <w:p w14:paraId="5659B572" w14:textId="77777777" w:rsidR="006058FA" w:rsidRPr="006058FA" w:rsidRDefault="006058FA" w:rsidP="006058FA">
            <w:pPr>
              <w:bidi/>
              <w:spacing w:after="160" w:line="278" w:lineRule="auto"/>
              <w:rPr>
                <w:lang w:val="en-GB" w:bidi="ar-AE"/>
              </w:rPr>
            </w:pPr>
            <w:r w:rsidRPr="006058FA">
              <w:rPr>
                <w:rtl/>
              </w:rPr>
              <w:t>أنظمة التشفير</w:t>
            </w:r>
          </w:p>
        </w:tc>
        <w:tc>
          <w:tcPr>
            <w:tcW w:w="0" w:type="auto"/>
            <w:hideMark/>
          </w:tcPr>
          <w:p w14:paraId="4A92B160" w14:textId="77777777" w:rsidR="006058FA" w:rsidRPr="006058FA" w:rsidRDefault="006058FA" w:rsidP="006058FA">
            <w:pPr>
              <w:bidi/>
              <w:spacing w:after="160" w:line="278" w:lineRule="auto"/>
              <w:rPr>
                <w:lang w:val="en-GB" w:bidi="ar-AE"/>
              </w:rPr>
            </w:pPr>
            <w:r w:rsidRPr="006058FA">
              <w:rPr>
                <w:rtl/>
              </w:rPr>
              <w:t>حماية البيانات أثناء النقل</w:t>
            </w:r>
          </w:p>
        </w:tc>
        <w:tc>
          <w:tcPr>
            <w:tcW w:w="0" w:type="auto"/>
            <w:hideMark/>
          </w:tcPr>
          <w:p w14:paraId="78AB9D58" w14:textId="77777777" w:rsidR="006058FA" w:rsidRPr="006058FA" w:rsidRDefault="006058FA" w:rsidP="006058FA">
            <w:pPr>
              <w:bidi/>
              <w:spacing w:after="160" w:line="278" w:lineRule="auto"/>
              <w:rPr>
                <w:lang w:val="en-GB" w:bidi="ar-AE"/>
              </w:rPr>
            </w:pPr>
            <w:r w:rsidRPr="006058FA">
              <w:rPr>
                <w:lang w:val="en-GB" w:bidi="ar-AE"/>
              </w:rPr>
              <w:t>SSL / Encryption</w:t>
            </w:r>
          </w:p>
        </w:tc>
      </w:tr>
      <w:tr w:rsidR="006058FA" w:rsidRPr="006058FA" w14:paraId="375750E9" w14:textId="77777777" w:rsidTr="006058FA">
        <w:tc>
          <w:tcPr>
            <w:tcW w:w="0" w:type="auto"/>
            <w:hideMark/>
          </w:tcPr>
          <w:p w14:paraId="67C927E9" w14:textId="77777777" w:rsidR="006058FA" w:rsidRPr="006058FA" w:rsidRDefault="006058FA" w:rsidP="006058FA">
            <w:pPr>
              <w:bidi/>
              <w:spacing w:after="160" w:line="278" w:lineRule="auto"/>
              <w:rPr>
                <w:lang w:val="en-GB" w:bidi="ar-AE"/>
              </w:rPr>
            </w:pPr>
            <w:r w:rsidRPr="006058FA">
              <w:rPr>
                <w:rtl/>
              </w:rPr>
              <w:t>النسخ الاحتياطي</w:t>
            </w:r>
          </w:p>
        </w:tc>
        <w:tc>
          <w:tcPr>
            <w:tcW w:w="0" w:type="auto"/>
            <w:hideMark/>
          </w:tcPr>
          <w:p w14:paraId="2B0CF94D" w14:textId="77777777" w:rsidR="006058FA" w:rsidRPr="006058FA" w:rsidRDefault="006058FA" w:rsidP="006058FA">
            <w:pPr>
              <w:bidi/>
              <w:spacing w:after="160" w:line="278" w:lineRule="auto"/>
              <w:rPr>
                <w:lang w:val="en-GB" w:bidi="ar-AE"/>
              </w:rPr>
            </w:pPr>
            <w:r w:rsidRPr="006058FA">
              <w:rPr>
                <w:rtl/>
              </w:rPr>
              <w:t>استعادة البيانات</w:t>
            </w:r>
          </w:p>
        </w:tc>
        <w:tc>
          <w:tcPr>
            <w:tcW w:w="0" w:type="auto"/>
            <w:hideMark/>
          </w:tcPr>
          <w:p w14:paraId="2BC4C8C7" w14:textId="77777777" w:rsidR="006058FA" w:rsidRPr="006058FA" w:rsidRDefault="006058FA" w:rsidP="006058FA">
            <w:pPr>
              <w:bidi/>
              <w:spacing w:after="160" w:line="278" w:lineRule="auto"/>
              <w:rPr>
                <w:lang w:val="en-GB" w:bidi="ar-AE"/>
              </w:rPr>
            </w:pPr>
            <w:r w:rsidRPr="006058FA">
              <w:rPr>
                <w:lang w:val="en-GB" w:bidi="ar-AE"/>
              </w:rPr>
              <w:t>Backup Systems</w:t>
            </w:r>
          </w:p>
        </w:tc>
      </w:tr>
    </w:tbl>
    <w:p w14:paraId="2BC7D396" w14:textId="57836ECF" w:rsidR="006058FA" w:rsidRPr="006058FA" w:rsidRDefault="006058FA" w:rsidP="006058FA">
      <w:pPr>
        <w:bidi/>
        <w:rPr>
          <w:lang w:val="en-GB" w:bidi="ar-AE"/>
        </w:rPr>
      </w:pPr>
    </w:p>
    <w:p w14:paraId="2C0CEC46" w14:textId="77777777" w:rsidR="006058FA" w:rsidRPr="006058FA" w:rsidRDefault="006058FA" w:rsidP="006058FA">
      <w:pPr>
        <w:bidi/>
        <w:rPr>
          <w:lang w:val="en-GB" w:bidi="ar-AE"/>
        </w:rPr>
      </w:pPr>
      <w:r w:rsidRPr="006058FA">
        <w:rPr>
          <w:rtl/>
        </w:rPr>
        <w:t>رابعاً: استراتيجيات تعزيز الأمن السيبراني</w:t>
      </w:r>
    </w:p>
    <w:p w14:paraId="06D0F78D" w14:textId="77777777" w:rsidR="006058FA" w:rsidRPr="006058FA" w:rsidRDefault="006058FA" w:rsidP="006058FA">
      <w:pPr>
        <w:bidi/>
        <w:rPr>
          <w:lang w:val="en-GB" w:bidi="ar-AE"/>
        </w:rPr>
      </w:pPr>
      <w:r w:rsidRPr="006058FA">
        <w:rPr>
          <w:rtl/>
        </w:rPr>
        <w:t>لتقليل المخاطر، يجب على المؤسسات اتباع استراتيجيات فعالة تشمل</w:t>
      </w:r>
      <w:r w:rsidRPr="006058FA">
        <w:rPr>
          <w:lang w:val="en-GB" w:bidi="ar-AE"/>
        </w:rPr>
        <w:t>:</w:t>
      </w:r>
    </w:p>
    <w:p w14:paraId="19B57F97" w14:textId="77777777" w:rsidR="006058FA" w:rsidRPr="006058FA" w:rsidRDefault="006058FA" w:rsidP="006058FA">
      <w:pPr>
        <w:numPr>
          <w:ilvl w:val="0"/>
          <w:numId w:val="1"/>
        </w:numPr>
        <w:bidi/>
        <w:rPr>
          <w:lang w:val="en-GB" w:bidi="ar-AE"/>
        </w:rPr>
      </w:pPr>
      <w:r w:rsidRPr="006058FA">
        <w:rPr>
          <w:rtl/>
        </w:rPr>
        <w:t>تدريب الموظفين على الوعي الأمني</w:t>
      </w:r>
    </w:p>
    <w:p w14:paraId="62EC9381" w14:textId="77777777" w:rsidR="006058FA" w:rsidRPr="006058FA" w:rsidRDefault="006058FA" w:rsidP="006058FA">
      <w:pPr>
        <w:numPr>
          <w:ilvl w:val="0"/>
          <w:numId w:val="1"/>
        </w:numPr>
        <w:bidi/>
        <w:rPr>
          <w:lang w:val="en-GB" w:bidi="ar-AE"/>
        </w:rPr>
      </w:pPr>
      <w:r w:rsidRPr="006058FA">
        <w:rPr>
          <w:rtl/>
        </w:rPr>
        <w:t>تحديث الأنظمة بشكل دوري</w:t>
      </w:r>
    </w:p>
    <w:p w14:paraId="28E398ED" w14:textId="77777777" w:rsidR="006058FA" w:rsidRPr="006058FA" w:rsidRDefault="006058FA" w:rsidP="006058FA">
      <w:pPr>
        <w:numPr>
          <w:ilvl w:val="0"/>
          <w:numId w:val="1"/>
        </w:numPr>
        <w:bidi/>
        <w:rPr>
          <w:lang w:val="en-GB" w:bidi="ar-AE"/>
        </w:rPr>
      </w:pPr>
      <w:r w:rsidRPr="006058FA">
        <w:rPr>
          <w:rtl/>
        </w:rPr>
        <w:t>تطبيق سياسات كلمات مرور قوية</w:t>
      </w:r>
    </w:p>
    <w:p w14:paraId="3E6E8680" w14:textId="77777777" w:rsidR="006058FA" w:rsidRPr="006058FA" w:rsidRDefault="006058FA" w:rsidP="006058FA">
      <w:pPr>
        <w:numPr>
          <w:ilvl w:val="0"/>
          <w:numId w:val="1"/>
        </w:numPr>
        <w:bidi/>
        <w:rPr>
          <w:lang w:val="en-GB" w:bidi="ar-AE"/>
        </w:rPr>
      </w:pPr>
      <w:r w:rsidRPr="006058FA">
        <w:rPr>
          <w:rtl/>
        </w:rPr>
        <w:t>مراقبة الشبكات بشكل مستمر</w:t>
      </w:r>
    </w:p>
    <w:p w14:paraId="312AC480" w14:textId="683EEA51" w:rsidR="006058FA" w:rsidRPr="006058FA" w:rsidRDefault="006058FA" w:rsidP="006058FA">
      <w:pPr>
        <w:bidi/>
        <w:rPr>
          <w:lang w:val="en-GB" w:bidi="ar-AE"/>
        </w:rPr>
      </w:pPr>
      <w:r w:rsidRPr="006058FA">
        <w:rPr>
          <w:rtl/>
        </w:rPr>
        <w:t>مقارنة بين الحماية التقليدية والحماية المتقدمة</w:t>
      </w:r>
    </w:p>
    <w:tbl>
      <w:tblPr>
        <w:tblStyle w:val="TableGrid"/>
        <w:bidiVisual/>
        <w:tblW w:w="0" w:type="auto"/>
        <w:tblLook w:val="04A0" w:firstRow="1" w:lastRow="0" w:firstColumn="1" w:lastColumn="0" w:noHBand="0" w:noVBand="1"/>
      </w:tblPr>
      <w:tblGrid>
        <w:gridCol w:w="1345"/>
        <w:gridCol w:w="1492"/>
        <w:gridCol w:w="1412"/>
      </w:tblGrid>
      <w:tr w:rsidR="006058FA" w:rsidRPr="006058FA" w14:paraId="76AF2D76" w14:textId="77777777" w:rsidTr="006058FA">
        <w:tc>
          <w:tcPr>
            <w:tcW w:w="0" w:type="auto"/>
            <w:hideMark/>
          </w:tcPr>
          <w:p w14:paraId="50C140D6" w14:textId="77777777" w:rsidR="006058FA" w:rsidRPr="006058FA" w:rsidRDefault="006058FA" w:rsidP="006058FA">
            <w:pPr>
              <w:bidi/>
              <w:spacing w:after="160" w:line="278" w:lineRule="auto"/>
              <w:rPr>
                <w:lang w:val="en-GB" w:bidi="ar-AE"/>
              </w:rPr>
            </w:pPr>
            <w:r w:rsidRPr="006058FA">
              <w:rPr>
                <w:rtl/>
              </w:rPr>
              <w:t>العنصر</w:t>
            </w:r>
          </w:p>
        </w:tc>
        <w:tc>
          <w:tcPr>
            <w:tcW w:w="0" w:type="auto"/>
            <w:hideMark/>
          </w:tcPr>
          <w:p w14:paraId="20E11F85" w14:textId="77777777" w:rsidR="006058FA" w:rsidRPr="006058FA" w:rsidRDefault="006058FA" w:rsidP="006058FA">
            <w:pPr>
              <w:bidi/>
              <w:spacing w:after="160" w:line="278" w:lineRule="auto"/>
              <w:rPr>
                <w:lang w:val="en-GB" w:bidi="ar-AE"/>
              </w:rPr>
            </w:pPr>
            <w:r w:rsidRPr="006058FA">
              <w:rPr>
                <w:rtl/>
              </w:rPr>
              <w:t>الحماية التقليدية</w:t>
            </w:r>
          </w:p>
        </w:tc>
        <w:tc>
          <w:tcPr>
            <w:tcW w:w="0" w:type="auto"/>
            <w:hideMark/>
          </w:tcPr>
          <w:p w14:paraId="7782F99F" w14:textId="77777777" w:rsidR="006058FA" w:rsidRPr="006058FA" w:rsidRDefault="006058FA" w:rsidP="006058FA">
            <w:pPr>
              <w:bidi/>
              <w:spacing w:after="160" w:line="278" w:lineRule="auto"/>
              <w:rPr>
                <w:lang w:val="en-GB" w:bidi="ar-AE"/>
              </w:rPr>
            </w:pPr>
            <w:r w:rsidRPr="006058FA">
              <w:rPr>
                <w:rtl/>
              </w:rPr>
              <w:t>الحماية المتقدمة</w:t>
            </w:r>
          </w:p>
        </w:tc>
      </w:tr>
      <w:tr w:rsidR="006058FA" w:rsidRPr="006058FA" w14:paraId="3BDBEAD2" w14:textId="77777777" w:rsidTr="006058FA">
        <w:tc>
          <w:tcPr>
            <w:tcW w:w="0" w:type="auto"/>
            <w:hideMark/>
          </w:tcPr>
          <w:p w14:paraId="39700CDE" w14:textId="77777777" w:rsidR="006058FA" w:rsidRPr="006058FA" w:rsidRDefault="006058FA" w:rsidP="006058FA">
            <w:pPr>
              <w:bidi/>
              <w:spacing w:after="160" w:line="278" w:lineRule="auto"/>
              <w:rPr>
                <w:lang w:val="en-GB" w:bidi="ar-AE"/>
              </w:rPr>
            </w:pPr>
            <w:r w:rsidRPr="006058FA">
              <w:rPr>
                <w:rtl/>
              </w:rPr>
              <w:t>المراقبة</w:t>
            </w:r>
          </w:p>
        </w:tc>
        <w:tc>
          <w:tcPr>
            <w:tcW w:w="0" w:type="auto"/>
            <w:hideMark/>
          </w:tcPr>
          <w:p w14:paraId="1AAA6403" w14:textId="77777777" w:rsidR="006058FA" w:rsidRPr="006058FA" w:rsidRDefault="006058FA" w:rsidP="006058FA">
            <w:pPr>
              <w:bidi/>
              <w:spacing w:after="160" w:line="278" w:lineRule="auto"/>
              <w:rPr>
                <w:lang w:val="en-GB" w:bidi="ar-AE"/>
              </w:rPr>
            </w:pPr>
            <w:r w:rsidRPr="006058FA">
              <w:rPr>
                <w:rtl/>
              </w:rPr>
              <w:t>دورية</w:t>
            </w:r>
          </w:p>
        </w:tc>
        <w:tc>
          <w:tcPr>
            <w:tcW w:w="0" w:type="auto"/>
            <w:hideMark/>
          </w:tcPr>
          <w:p w14:paraId="15CB85E2" w14:textId="77777777" w:rsidR="006058FA" w:rsidRPr="006058FA" w:rsidRDefault="006058FA" w:rsidP="006058FA">
            <w:pPr>
              <w:bidi/>
              <w:spacing w:after="160" w:line="278" w:lineRule="auto"/>
              <w:rPr>
                <w:lang w:val="en-GB" w:bidi="ar-AE"/>
              </w:rPr>
            </w:pPr>
            <w:r w:rsidRPr="006058FA">
              <w:rPr>
                <w:rtl/>
              </w:rPr>
              <w:t>لحظية وفورية</w:t>
            </w:r>
          </w:p>
        </w:tc>
      </w:tr>
      <w:tr w:rsidR="006058FA" w:rsidRPr="006058FA" w14:paraId="4CA14010" w14:textId="77777777" w:rsidTr="006058FA">
        <w:tc>
          <w:tcPr>
            <w:tcW w:w="0" w:type="auto"/>
            <w:hideMark/>
          </w:tcPr>
          <w:p w14:paraId="7ECC4B35" w14:textId="77777777" w:rsidR="006058FA" w:rsidRPr="006058FA" w:rsidRDefault="006058FA" w:rsidP="006058FA">
            <w:pPr>
              <w:bidi/>
              <w:spacing w:after="160" w:line="278" w:lineRule="auto"/>
              <w:rPr>
                <w:lang w:val="en-GB" w:bidi="ar-AE"/>
              </w:rPr>
            </w:pPr>
            <w:r w:rsidRPr="006058FA">
              <w:rPr>
                <w:rtl/>
              </w:rPr>
              <w:t>الاستجابة</w:t>
            </w:r>
          </w:p>
        </w:tc>
        <w:tc>
          <w:tcPr>
            <w:tcW w:w="0" w:type="auto"/>
            <w:hideMark/>
          </w:tcPr>
          <w:p w14:paraId="7E6E370C" w14:textId="77777777" w:rsidR="006058FA" w:rsidRPr="006058FA" w:rsidRDefault="006058FA" w:rsidP="006058FA">
            <w:pPr>
              <w:bidi/>
              <w:spacing w:after="160" w:line="278" w:lineRule="auto"/>
              <w:rPr>
                <w:lang w:val="en-GB" w:bidi="ar-AE"/>
              </w:rPr>
            </w:pPr>
            <w:r w:rsidRPr="006058FA">
              <w:rPr>
                <w:rtl/>
              </w:rPr>
              <w:t>بعد وقوع الهجوم</w:t>
            </w:r>
          </w:p>
        </w:tc>
        <w:tc>
          <w:tcPr>
            <w:tcW w:w="0" w:type="auto"/>
            <w:hideMark/>
          </w:tcPr>
          <w:p w14:paraId="6542BEDE" w14:textId="77777777" w:rsidR="006058FA" w:rsidRPr="006058FA" w:rsidRDefault="006058FA" w:rsidP="006058FA">
            <w:pPr>
              <w:bidi/>
              <w:spacing w:after="160" w:line="278" w:lineRule="auto"/>
              <w:rPr>
                <w:lang w:val="en-GB" w:bidi="ar-AE"/>
              </w:rPr>
            </w:pPr>
            <w:r w:rsidRPr="006058FA">
              <w:rPr>
                <w:rtl/>
              </w:rPr>
              <w:t>استجابة استباقية</w:t>
            </w:r>
          </w:p>
        </w:tc>
      </w:tr>
      <w:tr w:rsidR="006058FA" w:rsidRPr="006058FA" w14:paraId="12E6FB8B" w14:textId="77777777" w:rsidTr="006058FA">
        <w:tc>
          <w:tcPr>
            <w:tcW w:w="0" w:type="auto"/>
            <w:hideMark/>
          </w:tcPr>
          <w:p w14:paraId="6123717D" w14:textId="77777777" w:rsidR="006058FA" w:rsidRPr="006058FA" w:rsidRDefault="006058FA" w:rsidP="006058FA">
            <w:pPr>
              <w:bidi/>
              <w:spacing w:after="160" w:line="278" w:lineRule="auto"/>
              <w:rPr>
                <w:lang w:val="en-GB" w:bidi="ar-AE"/>
              </w:rPr>
            </w:pPr>
            <w:r w:rsidRPr="006058FA">
              <w:rPr>
                <w:rtl/>
              </w:rPr>
              <w:t>التحليل</w:t>
            </w:r>
          </w:p>
        </w:tc>
        <w:tc>
          <w:tcPr>
            <w:tcW w:w="0" w:type="auto"/>
            <w:hideMark/>
          </w:tcPr>
          <w:p w14:paraId="27C5B3C9" w14:textId="77777777" w:rsidR="006058FA" w:rsidRPr="006058FA" w:rsidRDefault="006058FA" w:rsidP="006058FA">
            <w:pPr>
              <w:bidi/>
              <w:spacing w:after="160" w:line="278" w:lineRule="auto"/>
              <w:rPr>
                <w:lang w:val="en-GB" w:bidi="ar-AE"/>
              </w:rPr>
            </w:pPr>
            <w:r w:rsidRPr="006058FA">
              <w:rPr>
                <w:rtl/>
              </w:rPr>
              <w:t>يدوي</w:t>
            </w:r>
          </w:p>
        </w:tc>
        <w:tc>
          <w:tcPr>
            <w:tcW w:w="0" w:type="auto"/>
            <w:hideMark/>
          </w:tcPr>
          <w:p w14:paraId="668EE4A8" w14:textId="77777777" w:rsidR="006058FA" w:rsidRPr="006058FA" w:rsidRDefault="006058FA" w:rsidP="006058FA">
            <w:pPr>
              <w:bidi/>
              <w:spacing w:after="160" w:line="278" w:lineRule="auto"/>
              <w:rPr>
                <w:lang w:val="en-GB" w:bidi="ar-AE"/>
              </w:rPr>
            </w:pPr>
            <w:r w:rsidRPr="006058FA">
              <w:rPr>
                <w:rtl/>
              </w:rPr>
              <w:t>ذكاء اصطناعي</w:t>
            </w:r>
          </w:p>
        </w:tc>
      </w:tr>
      <w:tr w:rsidR="006058FA" w:rsidRPr="006058FA" w14:paraId="6E2B84A3" w14:textId="77777777" w:rsidTr="006058FA">
        <w:tc>
          <w:tcPr>
            <w:tcW w:w="0" w:type="auto"/>
            <w:hideMark/>
          </w:tcPr>
          <w:p w14:paraId="424CB64C" w14:textId="77777777" w:rsidR="006058FA" w:rsidRPr="006058FA" w:rsidRDefault="006058FA" w:rsidP="006058FA">
            <w:pPr>
              <w:bidi/>
              <w:spacing w:after="160" w:line="278" w:lineRule="auto"/>
              <w:rPr>
                <w:lang w:val="en-GB" w:bidi="ar-AE"/>
              </w:rPr>
            </w:pPr>
            <w:r w:rsidRPr="006058FA">
              <w:rPr>
                <w:rtl/>
              </w:rPr>
              <w:t>مستوى الحماية</w:t>
            </w:r>
          </w:p>
        </w:tc>
        <w:tc>
          <w:tcPr>
            <w:tcW w:w="0" w:type="auto"/>
            <w:hideMark/>
          </w:tcPr>
          <w:p w14:paraId="13FA614C" w14:textId="77777777" w:rsidR="006058FA" w:rsidRPr="006058FA" w:rsidRDefault="006058FA" w:rsidP="006058FA">
            <w:pPr>
              <w:bidi/>
              <w:spacing w:after="160" w:line="278" w:lineRule="auto"/>
              <w:rPr>
                <w:lang w:val="en-GB" w:bidi="ar-AE"/>
              </w:rPr>
            </w:pPr>
            <w:r w:rsidRPr="006058FA">
              <w:rPr>
                <w:rtl/>
              </w:rPr>
              <w:t>متوسط</w:t>
            </w:r>
          </w:p>
        </w:tc>
        <w:tc>
          <w:tcPr>
            <w:tcW w:w="0" w:type="auto"/>
            <w:hideMark/>
          </w:tcPr>
          <w:p w14:paraId="0773525E" w14:textId="77777777" w:rsidR="006058FA" w:rsidRPr="006058FA" w:rsidRDefault="006058FA" w:rsidP="006058FA">
            <w:pPr>
              <w:bidi/>
              <w:spacing w:after="160" w:line="278" w:lineRule="auto"/>
              <w:rPr>
                <w:lang w:val="en-GB" w:bidi="ar-AE"/>
              </w:rPr>
            </w:pPr>
            <w:r w:rsidRPr="006058FA">
              <w:rPr>
                <w:rtl/>
              </w:rPr>
              <w:t>عالي</w:t>
            </w:r>
          </w:p>
        </w:tc>
      </w:tr>
    </w:tbl>
    <w:p w14:paraId="168C4CAA" w14:textId="2DBE2E62" w:rsidR="006058FA" w:rsidRPr="006058FA" w:rsidRDefault="006058FA" w:rsidP="006058FA">
      <w:pPr>
        <w:bidi/>
        <w:rPr>
          <w:lang w:val="en-GB" w:bidi="ar-AE"/>
        </w:rPr>
      </w:pPr>
    </w:p>
    <w:p w14:paraId="1F65DB85" w14:textId="13DC5CB1" w:rsidR="006058FA" w:rsidRPr="006058FA" w:rsidRDefault="006058FA" w:rsidP="006058FA">
      <w:pPr>
        <w:bidi/>
        <w:rPr>
          <w:lang w:val="en-GB" w:bidi="ar-AE"/>
        </w:rPr>
      </w:pPr>
      <w:r w:rsidRPr="006058FA">
        <w:rPr>
          <w:rtl/>
        </w:rPr>
        <w:t>مركز عمليات الأمن السيبراني</w:t>
      </w:r>
      <w:r w:rsidRPr="006058FA">
        <w:rPr>
          <w:rFonts w:hint="cs"/>
          <w:rtl/>
        </w:rPr>
        <w:t xml:space="preserve"> </w:t>
      </w:r>
      <w:r w:rsidRPr="006058FA">
        <w:rPr>
          <w:lang w:val="en-GB" w:bidi="ar-AE"/>
        </w:rPr>
        <w:t>(SOC)</w:t>
      </w:r>
    </w:p>
    <w:p w14:paraId="6DFC8315" w14:textId="195B10A1" w:rsidR="006058FA" w:rsidRPr="006058FA" w:rsidRDefault="006058FA" w:rsidP="006058FA">
      <w:pPr>
        <w:bidi/>
        <w:rPr>
          <w:lang w:val="en-GB" w:bidi="ar-AE"/>
        </w:rPr>
      </w:pPr>
      <w:r w:rsidRPr="006058FA">
        <w:rPr>
          <w:rtl/>
        </w:rPr>
        <w:t>توضح الصورة غرفة مراقبة أمنية يتم فيها تحليل حركة الشبكة واكتشاف التهديدات</w:t>
      </w:r>
      <w:r w:rsidRPr="006058FA">
        <w:rPr>
          <w:lang w:val="en-GB" w:bidi="ar-AE"/>
        </w:rPr>
        <w:t>.</w:t>
      </w:r>
    </w:p>
    <w:p w14:paraId="0D31C64F" w14:textId="1629D331" w:rsidR="006058FA" w:rsidRPr="006058FA" w:rsidRDefault="006058FA" w:rsidP="006058FA">
      <w:pPr>
        <w:bidi/>
        <w:rPr>
          <w:lang w:val="en-GB" w:bidi="ar-AE"/>
        </w:rPr>
      </w:pPr>
    </w:p>
    <w:p w14:paraId="49917B3F" w14:textId="27598330" w:rsidR="006058FA" w:rsidRPr="006058FA" w:rsidRDefault="006058FA" w:rsidP="006058FA">
      <w:pPr>
        <w:bidi/>
        <w:rPr>
          <w:lang w:val="en-GB" w:bidi="ar-AE"/>
        </w:rPr>
      </w:pPr>
      <w:r w:rsidRPr="006058FA">
        <w:rPr>
          <w:lang w:val="en-GB" w:bidi="ar-AE"/>
        </w:rPr>
        <w:drawing>
          <wp:inline distT="0" distB="0" distL="0" distR="0" wp14:anchorId="382AA048" wp14:editId="0961FBE5">
            <wp:extent cx="3422650" cy="1924814"/>
            <wp:effectExtent l="0" t="0" r="6350" b="0"/>
            <wp:docPr id="1143076288" name="Picture 7" descr="People in a room with computers and a large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076288" name="Picture 7" descr="People in a room with computers and a large screen&#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7382" cy="1927475"/>
                    </a:xfrm>
                    <a:prstGeom prst="rect">
                      <a:avLst/>
                    </a:prstGeom>
                    <a:noFill/>
                    <a:ln>
                      <a:noFill/>
                    </a:ln>
                  </pic:spPr>
                </pic:pic>
              </a:graphicData>
            </a:graphic>
          </wp:inline>
        </w:drawing>
      </w:r>
    </w:p>
    <w:p w14:paraId="1C3794F2" w14:textId="23B15F9C" w:rsidR="006058FA" w:rsidRPr="006058FA" w:rsidRDefault="006058FA" w:rsidP="006058FA">
      <w:pPr>
        <w:bidi/>
        <w:rPr>
          <w:lang w:val="en-GB" w:bidi="ar-AE"/>
        </w:rPr>
      </w:pPr>
    </w:p>
    <w:p w14:paraId="1B59C44F" w14:textId="77777777" w:rsidR="006058FA" w:rsidRPr="006058FA" w:rsidRDefault="006058FA" w:rsidP="006058FA">
      <w:pPr>
        <w:bidi/>
        <w:rPr>
          <w:lang w:val="en-GB" w:bidi="ar-AE"/>
        </w:rPr>
      </w:pPr>
      <w:r w:rsidRPr="006058FA">
        <w:rPr>
          <w:rtl/>
        </w:rPr>
        <w:t>خاتمة</w:t>
      </w:r>
    </w:p>
    <w:p w14:paraId="5DCCCD9C" w14:textId="77777777" w:rsidR="006058FA" w:rsidRPr="006058FA" w:rsidRDefault="006058FA" w:rsidP="006058FA">
      <w:pPr>
        <w:bidi/>
        <w:rPr>
          <w:lang w:val="en-GB" w:bidi="ar-AE"/>
        </w:rPr>
      </w:pPr>
      <w:r w:rsidRPr="006058FA">
        <w:rPr>
          <w:rtl/>
        </w:rPr>
        <w:t>يُعد الأمن السيبراني حجر الأساس في حماية المؤسسات الحديثة من المخاطر الرقمية. ومع التطور المستمر في أساليب الهجوم، أصبح من الضروري اعتماد حلول تقنية متقدمة، إلى جانب نشر ثقافة الوعي الأمني بين العاملين لضمان بيئة رقمية آمنة ومستقرة</w:t>
      </w:r>
      <w:r w:rsidRPr="006058FA">
        <w:rPr>
          <w:lang w:val="en-GB" w:bidi="ar-AE"/>
        </w:rPr>
        <w:t>.</w:t>
      </w:r>
    </w:p>
    <w:p w14:paraId="5127E141" w14:textId="77777777" w:rsidR="006058FA" w:rsidRPr="006058FA" w:rsidRDefault="006058FA" w:rsidP="006058FA">
      <w:pPr>
        <w:bidi/>
        <w:rPr>
          <w:rFonts w:hint="cs"/>
          <w:lang w:bidi="ar-AE"/>
        </w:rPr>
      </w:pPr>
    </w:p>
    <w:sectPr w:rsidR="006058FA" w:rsidRPr="006058FA" w:rsidSect="00EA37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C61CB6"/>
    <w:multiLevelType w:val="multilevel"/>
    <w:tmpl w:val="4DCE6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653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5B8"/>
    <w:rsid w:val="000D279D"/>
    <w:rsid w:val="00312527"/>
    <w:rsid w:val="004A1BE1"/>
    <w:rsid w:val="00577F83"/>
    <w:rsid w:val="00591530"/>
    <w:rsid w:val="006058FA"/>
    <w:rsid w:val="00696440"/>
    <w:rsid w:val="008803FE"/>
    <w:rsid w:val="009006E9"/>
    <w:rsid w:val="00A30751"/>
    <w:rsid w:val="00A605B8"/>
    <w:rsid w:val="00DD0A07"/>
    <w:rsid w:val="00EA37F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AD93B"/>
  <w15:chartTrackingRefBased/>
  <w15:docId w15:val="{96C4FD6A-940A-407B-9F3D-4E865B6C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605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05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05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05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05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05B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05B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05B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05B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5B8"/>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A605B8"/>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A605B8"/>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A605B8"/>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A605B8"/>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A605B8"/>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A605B8"/>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A605B8"/>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A605B8"/>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A605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05B8"/>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A605B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05B8"/>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A605B8"/>
    <w:pPr>
      <w:spacing w:before="160"/>
      <w:jc w:val="center"/>
    </w:pPr>
    <w:rPr>
      <w:i/>
      <w:iCs/>
      <w:color w:val="404040" w:themeColor="text1" w:themeTint="BF"/>
    </w:rPr>
  </w:style>
  <w:style w:type="character" w:customStyle="1" w:styleId="QuoteChar">
    <w:name w:val="Quote Char"/>
    <w:basedOn w:val="DefaultParagraphFont"/>
    <w:link w:val="Quote"/>
    <w:uiPriority w:val="29"/>
    <w:rsid w:val="00A605B8"/>
    <w:rPr>
      <w:i/>
      <w:iCs/>
      <w:color w:val="404040" w:themeColor="text1" w:themeTint="BF"/>
      <w:lang w:val="en-US"/>
    </w:rPr>
  </w:style>
  <w:style w:type="paragraph" w:styleId="ListParagraph">
    <w:name w:val="List Paragraph"/>
    <w:basedOn w:val="Normal"/>
    <w:uiPriority w:val="34"/>
    <w:qFormat/>
    <w:rsid w:val="00A605B8"/>
    <w:pPr>
      <w:ind w:left="720"/>
      <w:contextualSpacing/>
    </w:pPr>
  </w:style>
  <w:style w:type="character" w:styleId="IntenseEmphasis">
    <w:name w:val="Intense Emphasis"/>
    <w:basedOn w:val="DefaultParagraphFont"/>
    <w:uiPriority w:val="21"/>
    <w:qFormat/>
    <w:rsid w:val="00A605B8"/>
    <w:rPr>
      <w:i/>
      <w:iCs/>
      <w:color w:val="0F4761" w:themeColor="accent1" w:themeShade="BF"/>
    </w:rPr>
  </w:style>
  <w:style w:type="paragraph" w:styleId="IntenseQuote">
    <w:name w:val="Intense Quote"/>
    <w:basedOn w:val="Normal"/>
    <w:next w:val="Normal"/>
    <w:link w:val="IntenseQuoteChar"/>
    <w:uiPriority w:val="30"/>
    <w:qFormat/>
    <w:rsid w:val="00A605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05B8"/>
    <w:rPr>
      <w:i/>
      <w:iCs/>
      <w:color w:val="0F4761" w:themeColor="accent1" w:themeShade="BF"/>
      <w:lang w:val="en-US"/>
    </w:rPr>
  </w:style>
  <w:style w:type="character" w:styleId="IntenseReference">
    <w:name w:val="Intense Reference"/>
    <w:basedOn w:val="DefaultParagraphFont"/>
    <w:uiPriority w:val="32"/>
    <w:qFormat/>
    <w:rsid w:val="00A605B8"/>
    <w:rPr>
      <w:b/>
      <w:bCs/>
      <w:smallCaps/>
      <w:color w:val="0F4761" w:themeColor="accent1" w:themeShade="BF"/>
      <w:spacing w:val="5"/>
    </w:rPr>
  </w:style>
  <w:style w:type="table" w:styleId="TableGrid">
    <w:name w:val="Table Grid"/>
    <w:basedOn w:val="TableNormal"/>
    <w:uiPriority w:val="39"/>
    <w:rsid w:val="00605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302</Words>
  <Characters>1746</Characters>
  <Application>Microsoft Office Word</Application>
  <DocSecurity>0</DocSecurity>
  <Lines>87</Lines>
  <Paragraphs>78</Paragraphs>
  <ScaleCrop>false</ScaleCrop>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dcterms:created xsi:type="dcterms:W3CDTF">2026-02-22T18:56:00Z</dcterms:created>
  <dcterms:modified xsi:type="dcterms:W3CDTF">2026-02-22T18:59:00Z</dcterms:modified>
</cp:coreProperties>
</file>