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372FA" w14:textId="77777777" w:rsidR="00DD0A07" w:rsidRPr="00A2775E" w:rsidRDefault="00DD0A07" w:rsidP="00A2775E">
      <w:pPr>
        <w:bidi/>
        <w:rPr>
          <w:rtl/>
          <w:lang w:bidi="ar-AE"/>
        </w:rPr>
      </w:pPr>
    </w:p>
    <w:p w14:paraId="24290D6E" w14:textId="77777777" w:rsidR="00A2775E" w:rsidRPr="00A2775E" w:rsidRDefault="00A2775E" w:rsidP="00A2775E">
      <w:pPr>
        <w:bidi/>
        <w:rPr>
          <w:lang w:val="en-GB" w:bidi="ar-AE"/>
        </w:rPr>
      </w:pPr>
      <w:r w:rsidRPr="00A2775E">
        <w:rPr>
          <w:rtl/>
        </w:rPr>
        <w:t>التحول الرقمي في المؤسسات التعليمية</w:t>
      </w:r>
    </w:p>
    <w:p w14:paraId="55F508F4" w14:textId="77777777" w:rsidR="00A2775E" w:rsidRPr="00A2775E" w:rsidRDefault="00A2775E" w:rsidP="00A2775E">
      <w:pPr>
        <w:bidi/>
        <w:rPr>
          <w:lang w:val="en-GB" w:bidi="ar-AE"/>
        </w:rPr>
      </w:pPr>
      <w:r w:rsidRPr="00A2775E">
        <w:rPr>
          <w:rtl/>
        </w:rPr>
        <w:t>مقدمة</w:t>
      </w:r>
    </w:p>
    <w:p w14:paraId="34656A3C" w14:textId="77777777" w:rsidR="00A2775E" w:rsidRPr="00A2775E" w:rsidRDefault="00A2775E" w:rsidP="00A2775E">
      <w:pPr>
        <w:bidi/>
        <w:rPr>
          <w:lang w:val="en-GB" w:bidi="ar-AE"/>
        </w:rPr>
      </w:pPr>
      <w:r w:rsidRPr="00A2775E">
        <w:rPr>
          <w:rtl/>
        </w:rPr>
        <w:t>يشير التحول الرقمي إلى توظيف التقنيات الحديثة في تطوير العمليات الإدارية والتعليمية بهدف رفع الكفاءة وتحسين جودة الخدمات. لم يعد الأمر يقتصر على استخدام الحاسوب أو البريد الإلكتروني، بل أصبح يشمل أنظمة إدارة التعلم، وتحليل البيانات، والحوسبة السحابية، وحتى الذكاء الاصطناعي في دعم القرار الأكاديمي</w:t>
      </w:r>
      <w:r w:rsidRPr="00A2775E">
        <w:rPr>
          <w:lang w:val="en-GB" w:bidi="ar-AE"/>
        </w:rPr>
        <w:t>.</w:t>
      </w:r>
    </w:p>
    <w:p w14:paraId="31A9415C" w14:textId="77777777" w:rsidR="00A2775E" w:rsidRPr="00A2775E" w:rsidRDefault="00A2775E" w:rsidP="00A2775E">
      <w:pPr>
        <w:bidi/>
        <w:rPr>
          <w:lang w:val="en-GB" w:bidi="ar-AE"/>
        </w:rPr>
      </w:pPr>
      <w:r w:rsidRPr="00A2775E">
        <w:rPr>
          <w:rtl/>
        </w:rPr>
        <w:t>في المؤسسات التعليمية، يمثل التحول الرقمي نقلة نوعية في طريقة تقديم المحتوى، والتفاعل مع الطلبة، وإدارة الأداء الأكاديمي</w:t>
      </w:r>
      <w:r w:rsidRPr="00A2775E">
        <w:rPr>
          <w:lang w:val="en-GB" w:bidi="ar-AE"/>
        </w:rPr>
        <w:t>.</w:t>
      </w:r>
    </w:p>
    <w:p w14:paraId="453D3DCA" w14:textId="35D3A681" w:rsidR="00A2775E" w:rsidRPr="00A2775E" w:rsidRDefault="00A2775E" w:rsidP="00A2775E">
      <w:pPr>
        <w:bidi/>
        <w:rPr>
          <w:lang w:val="en-GB" w:bidi="ar-AE"/>
        </w:rPr>
      </w:pPr>
    </w:p>
    <w:p w14:paraId="59784047" w14:textId="77777777" w:rsidR="00A2775E" w:rsidRPr="00A2775E" w:rsidRDefault="00A2775E" w:rsidP="00A2775E">
      <w:pPr>
        <w:bidi/>
        <w:rPr>
          <w:lang w:val="en-GB" w:bidi="ar-AE"/>
        </w:rPr>
      </w:pPr>
      <w:r w:rsidRPr="00A2775E">
        <w:rPr>
          <w:rtl/>
        </w:rPr>
        <w:t>أهمية التحول الرقمي في التعليم</w:t>
      </w:r>
    </w:p>
    <w:p w14:paraId="7546D216" w14:textId="77777777" w:rsidR="00A2775E" w:rsidRPr="00A2775E" w:rsidRDefault="00A2775E" w:rsidP="00A2775E">
      <w:pPr>
        <w:bidi/>
        <w:rPr>
          <w:lang w:val="en-GB" w:bidi="ar-AE"/>
        </w:rPr>
      </w:pPr>
      <w:r w:rsidRPr="00A2775E">
        <w:rPr>
          <w:rtl/>
        </w:rPr>
        <w:t>يسهم التحول الرقمي في</w:t>
      </w:r>
      <w:r w:rsidRPr="00A2775E">
        <w:rPr>
          <w:lang w:val="en-GB" w:bidi="ar-AE"/>
        </w:rPr>
        <w:t>:</w:t>
      </w:r>
    </w:p>
    <w:p w14:paraId="38F67E38" w14:textId="77777777" w:rsidR="00A2775E" w:rsidRPr="00A2775E" w:rsidRDefault="00A2775E" w:rsidP="00A2775E">
      <w:pPr>
        <w:bidi/>
        <w:ind w:left="360"/>
        <w:rPr>
          <w:lang w:val="en-GB" w:bidi="ar-AE"/>
        </w:rPr>
      </w:pPr>
      <w:r w:rsidRPr="00A2775E">
        <w:rPr>
          <w:rtl/>
        </w:rPr>
        <w:t>تحسين تجربة الطالب التعليمية</w:t>
      </w:r>
    </w:p>
    <w:p w14:paraId="6354F74B" w14:textId="77777777" w:rsidR="00A2775E" w:rsidRPr="00A2775E" w:rsidRDefault="00A2775E" w:rsidP="00A2775E">
      <w:pPr>
        <w:bidi/>
        <w:ind w:left="360"/>
        <w:rPr>
          <w:lang w:val="en-GB" w:bidi="ar-AE"/>
        </w:rPr>
      </w:pPr>
      <w:r w:rsidRPr="00A2775E">
        <w:rPr>
          <w:rtl/>
        </w:rPr>
        <w:t>تسريع الإجراءات الإدارية</w:t>
      </w:r>
    </w:p>
    <w:p w14:paraId="4D9FE6FD" w14:textId="77777777" w:rsidR="00A2775E" w:rsidRPr="00A2775E" w:rsidRDefault="00A2775E" w:rsidP="00A2775E">
      <w:pPr>
        <w:bidi/>
        <w:ind w:left="360"/>
        <w:rPr>
          <w:lang w:val="en-GB" w:bidi="ar-AE"/>
        </w:rPr>
      </w:pPr>
      <w:r w:rsidRPr="00A2775E">
        <w:rPr>
          <w:rtl/>
        </w:rPr>
        <w:t>دعم اتخاذ القرار من خلال البيانات</w:t>
      </w:r>
    </w:p>
    <w:p w14:paraId="0A6D6396" w14:textId="77777777" w:rsidR="00A2775E" w:rsidRPr="00A2775E" w:rsidRDefault="00A2775E" w:rsidP="00A2775E">
      <w:pPr>
        <w:bidi/>
        <w:ind w:left="360"/>
        <w:rPr>
          <w:lang w:val="en-GB" w:bidi="ar-AE"/>
        </w:rPr>
      </w:pPr>
      <w:r w:rsidRPr="00A2775E">
        <w:rPr>
          <w:rtl/>
        </w:rPr>
        <w:t>تعزيز التعلم الذاتي والتعليم المدمج</w:t>
      </w:r>
    </w:p>
    <w:p w14:paraId="219225A5" w14:textId="4F597468" w:rsidR="00A2775E" w:rsidRPr="00A2775E" w:rsidRDefault="00A2775E" w:rsidP="00A2775E">
      <w:pPr>
        <w:bidi/>
        <w:rPr>
          <w:lang w:val="en-GB" w:bidi="ar-AE"/>
        </w:rPr>
      </w:pPr>
    </w:p>
    <w:p w14:paraId="7EBAEE99" w14:textId="77777777" w:rsidR="00A2775E" w:rsidRPr="00A2775E" w:rsidRDefault="00A2775E" w:rsidP="00A2775E">
      <w:pPr>
        <w:bidi/>
        <w:rPr>
          <w:lang w:val="en-GB" w:bidi="ar-AE"/>
        </w:rPr>
      </w:pPr>
      <w:r w:rsidRPr="00A2775E">
        <w:rPr>
          <w:rtl/>
        </w:rPr>
        <w:t>جدول يوضح مجالات التحول الرقمي</w:t>
      </w:r>
    </w:p>
    <w:tbl>
      <w:tblPr>
        <w:tblStyle w:val="TableGrid"/>
        <w:bidiVisual/>
        <w:tblW w:w="0" w:type="auto"/>
        <w:tblLook w:val="04A0" w:firstRow="1" w:lastRow="0" w:firstColumn="1" w:lastColumn="0" w:noHBand="0" w:noVBand="1"/>
      </w:tblPr>
      <w:tblGrid>
        <w:gridCol w:w="1529"/>
        <w:gridCol w:w="2184"/>
        <w:gridCol w:w="2737"/>
      </w:tblGrid>
      <w:tr w:rsidR="00A2775E" w:rsidRPr="00A2775E" w14:paraId="45837C8A" w14:textId="77777777" w:rsidTr="00A2775E">
        <w:tc>
          <w:tcPr>
            <w:tcW w:w="0" w:type="auto"/>
            <w:hideMark/>
          </w:tcPr>
          <w:p w14:paraId="6460649B" w14:textId="77777777" w:rsidR="00A2775E" w:rsidRPr="00A2775E" w:rsidRDefault="00A2775E" w:rsidP="00A2775E">
            <w:pPr>
              <w:bidi/>
              <w:spacing w:after="160" w:line="278" w:lineRule="auto"/>
              <w:rPr>
                <w:lang w:val="en-GB" w:bidi="ar-AE"/>
              </w:rPr>
            </w:pPr>
            <w:r w:rsidRPr="00A2775E">
              <w:rPr>
                <w:rtl/>
              </w:rPr>
              <w:t>المجال</w:t>
            </w:r>
          </w:p>
        </w:tc>
        <w:tc>
          <w:tcPr>
            <w:tcW w:w="0" w:type="auto"/>
            <w:hideMark/>
          </w:tcPr>
          <w:p w14:paraId="6100866B" w14:textId="77777777" w:rsidR="00A2775E" w:rsidRPr="00A2775E" w:rsidRDefault="00A2775E" w:rsidP="00A2775E">
            <w:pPr>
              <w:bidi/>
              <w:spacing w:after="160" w:line="278" w:lineRule="auto"/>
              <w:rPr>
                <w:lang w:val="en-GB" w:bidi="ar-AE"/>
              </w:rPr>
            </w:pPr>
            <w:r w:rsidRPr="00A2775E">
              <w:rPr>
                <w:rtl/>
              </w:rPr>
              <w:t>المثال</w:t>
            </w:r>
          </w:p>
        </w:tc>
        <w:tc>
          <w:tcPr>
            <w:tcW w:w="0" w:type="auto"/>
            <w:hideMark/>
          </w:tcPr>
          <w:p w14:paraId="6C31973A" w14:textId="77777777" w:rsidR="00A2775E" w:rsidRPr="00A2775E" w:rsidRDefault="00A2775E" w:rsidP="00A2775E">
            <w:pPr>
              <w:bidi/>
              <w:spacing w:after="160" w:line="278" w:lineRule="auto"/>
              <w:rPr>
                <w:lang w:val="en-GB" w:bidi="ar-AE"/>
              </w:rPr>
            </w:pPr>
            <w:r w:rsidRPr="00A2775E">
              <w:rPr>
                <w:rtl/>
              </w:rPr>
              <w:t>الفائدة</w:t>
            </w:r>
          </w:p>
        </w:tc>
      </w:tr>
      <w:tr w:rsidR="00A2775E" w:rsidRPr="00A2775E" w14:paraId="1D45A290" w14:textId="77777777" w:rsidTr="00A2775E">
        <w:tc>
          <w:tcPr>
            <w:tcW w:w="0" w:type="auto"/>
            <w:hideMark/>
          </w:tcPr>
          <w:p w14:paraId="604D8655" w14:textId="77777777" w:rsidR="00A2775E" w:rsidRPr="00A2775E" w:rsidRDefault="00A2775E" w:rsidP="00A2775E">
            <w:pPr>
              <w:bidi/>
              <w:spacing w:after="160" w:line="278" w:lineRule="auto"/>
              <w:rPr>
                <w:lang w:val="en-GB" w:bidi="ar-AE"/>
              </w:rPr>
            </w:pPr>
            <w:r w:rsidRPr="00A2775E">
              <w:rPr>
                <w:rtl/>
              </w:rPr>
              <w:t>التعليم الإلكتروني</w:t>
            </w:r>
          </w:p>
        </w:tc>
        <w:tc>
          <w:tcPr>
            <w:tcW w:w="0" w:type="auto"/>
            <w:hideMark/>
          </w:tcPr>
          <w:p w14:paraId="192760AB" w14:textId="77777777" w:rsidR="00A2775E" w:rsidRPr="00A2775E" w:rsidRDefault="00A2775E" w:rsidP="00A2775E">
            <w:pPr>
              <w:bidi/>
              <w:spacing w:after="160" w:line="278" w:lineRule="auto"/>
              <w:rPr>
                <w:lang w:val="en-GB" w:bidi="ar-AE"/>
              </w:rPr>
            </w:pPr>
            <w:r w:rsidRPr="00A2775E">
              <w:rPr>
                <w:rtl/>
              </w:rPr>
              <w:t>منصة إدارة التعلم</w:t>
            </w:r>
            <w:r w:rsidRPr="00A2775E">
              <w:rPr>
                <w:lang w:val="en-GB" w:bidi="ar-AE"/>
              </w:rPr>
              <w:t xml:space="preserve"> (LMS)</w:t>
            </w:r>
          </w:p>
        </w:tc>
        <w:tc>
          <w:tcPr>
            <w:tcW w:w="0" w:type="auto"/>
            <w:hideMark/>
          </w:tcPr>
          <w:p w14:paraId="16B44848" w14:textId="77777777" w:rsidR="00A2775E" w:rsidRPr="00A2775E" w:rsidRDefault="00A2775E" w:rsidP="00A2775E">
            <w:pPr>
              <w:bidi/>
              <w:spacing w:after="160" w:line="278" w:lineRule="auto"/>
              <w:rPr>
                <w:lang w:val="en-GB" w:bidi="ar-AE"/>
              </w:rPr>
            </w:pPr>
            <w:r w:rsidRPr="00A2775E">
              <w:rPr>
                <w:rtl/>
              </w:rPr>
              <w:t>سهولة الوصول للمحتوى</w:t>
            </w:r>
          </w:p>
        </w:tc>
      </w:tr>
      <w:tr w:rsidR="00A2775E" w:rsidRPr="00A2775E" w14:paraId="315237D4" w14:textId="77777777" w:rsidTr="00A2775E">
        <w:tc>
          <w:tcPr>
            <w:tcW w:w="0" w:type="auto"/>
            <w:hideMark/>
          </w:tcPr>
          <w:p w14:paraId="137A2ED4" w14:textId="77777777" w:rsidR="00A2775E" w:rsidRPr="00A2775E" w:rsidRDefault="00A2775E" w:rsidP="00A2775E">
            <w:pPr>
              <w:bidi/>
              <w:spacing w:after="160" w:line="278" w:lineRule="auto"/>
              <w:rPr>
                <w:lang w:val="en-GB" w:bidi="ar-AE"/>
              </w:rPr>
            </w:pPr>
            <w:r w:rsidRPr="00A2775E">
              <w:rPr>
                <w:rtl/>
              </w:rPr>
              <w:t>الإدارة الأكاديمية</w:t>
            </w:r>
          </w:p>
        </w:tc>
        <w:tc>
          <w:tcPr>
            <w:tcW w:w="0" w:type="auto"/>
            <w:hideMark/>
          </w:tcPr>
          <w:p w14:paraId="51633D8D" w14:textId="77777777" w:rsidR="00A2775E" w:rsidRPr="00A2775E" w:rsidRDefault="00A2775E" w:rsidP="00A2775E">
            <w:pPr>
              <w:bidi/>
              <w:spacing w:after="160" w:line="278" w:lineRule="auto"/>
              <w:rPr>
                <w:lang w:val="en-GB" w:bidi="ar-AE"/>
              </w:rPr>
            </w:pPr>
            <w:r w:rsidRPr="00A2775E">
              <w:rPr>
                <w:rtl/>
              </w:rPr>
              <w:t>نظام تسجيل إلكتروني</w:t>
            </w:r>
          </w:p>
        </w:tc>
        <w:tc>
          <w:tcPr>
            <w:tcW w:w="0" w:type="auto"/>
            <w:hideMark/>
          </w:tcPr>
          <w:p w14:paraId="673D2F73" w14:textId="77777777" w:rsidR="00A2775E" w:rsidRPr="00A2775E" w:rsidRDefault="00A2775E" w:rsidP="00A2775E">
            <w:pPr>
              <w:bidi/>
              <w:spacing w:after="160" w:line="278" w:lineRule="auto"/>
              <w:rPr>
                <w:lang w:val="en-GB" w:bidi="ar-AE"/>
              </w:rPr>
            </w:pPr>
            <w:r w:rsidRPr="00A2775E">
              <w:rPr>
                <w:rtl/>
              </w:rPr>
              <w:t>تقليل الأخطاء وتسريع الإجراءات</w:t>
            </w:r>
          </w:p>
        </w:tc>
      </w:tr>
      <w:tr w:rsidR="00A2775E" w:rsidRPr="00A2775E" w14:paraId="6709D198" w14:textId="77777777" w:rsidTr="00A2775E">
        <w:tc>
          <w:tcPr>
            <w:tcW w:w="0" w:type="auto"/>
            <w:hideMark/>
          </w:tcPr>
          <w:p w14:paraId="3A348CD1" w14:textId="77777777" w:rsidR="00A2775E" w:rsidRPr="00A2775E" w:rsidRDefault="00A2775E" w:rsidP="00A2775E">
            <w:pPr>
              <w:bidi/>
              <w:spacing w:after="160" w:line="278" w:lineRule="auto"/>
              <w:rPr>
                <w:lang w:val="en-GB" w:bidi="ar-AE"/>
              </w:rPr>
            </w:pPr>
            <w:r w:rsidRPr="00A2775E">
              <w:rPr>
                <w:rtl/>
              </w:rPr>
              <w:t>تحليل البيانات</w:t>
            </w:r>
          </w:p>
        </w:tc>
        <w:tc>
          <w:tcPr>
            <w:tcW w:w="0" w:type="auto"/>
            <w:hideMark/>
          </w:tcPr>
          <w:p w14:paraId="0D0B0EBD" w14:textId="77777777" w:rsidR="00A2775E" w:rsidRPr="00A2775E" w:rsidRDefault="00A2775E" w:rsidP="00A2775E">
            <w:pPr>
              <w:bidi/>
              <w:spacing w:after="160" w:line="278" w:lineRule="auto"/>
              <w:rPr>
                <w:lang w:val="en-GB" w:bidi="ar-AE"/>
              </w:rPr>
            </w:pPr>
            <w:r w:rsidRPr="00A2775E">
              <w:rPr>
                <w:rtl/>
              </w:rPr>
              <w:t>لوحات مؤشرات الأداء</w:t>
            </w:r>
          </w:p>
        </w:tc>
        <w:tc>
          <w:tcPr>
            <w:tcW w:w="0" w:type="auto"/>
            <w:hideMark/>
          </w:tcPr>
          <w:p w14:paraId="7C410FD8" w14:textId="77777777" w:rsidR="00A2775E" w:rsidRPr="00A2775E" w:rsidRDefault="00A2775E" w:rsidP="00A2775E">
            <w:pPr>
              <w:bidi/>
              <w:spacing w:after="160" w:line="278" w:lineRule="auto"/>
              <w:rPr>
                <w:lang w:val="en-GB" w:bidi="ar-AE"/>
              </w:rPr>
            </w:pPr>
            <w:r w:rsidRPr="00A2775E">
              <w:rPr>
                <w:rtl/>
              </w:rPr>
              <w:t>دعم القرار</w:t>
            </w:r>
          </w:p>
        </w:tc>
      </w:tr>
      <w:tr w:rsidR="00A2775E" w:rsidRPr="00A2775E" w14:paraId="5E3238E5" w14:textId="77777777" w:rsidTr="00A2775E">
        <w:tc>
          <w:tcPr>
            <w:tcW w:w="0" w:type="auto"/>
            <w:hideMark/>
          </w:tcPr>
          <w:p w14:paraId="7EBAA56F" w14:textId="77777777" w:rsidR="00A2775E" w:rsidRPr="00A2775E" w:rsidRDefault="00A2775E" w:rsidP="00A2775E">
            <w:pPr>
              <w:bidi/>
              <w:spacing w:after="160" w:line="278" w:lineRule="auto"/>
              <w:rPr>
                <w:lang w:val="en-GB" w:bidi="ar-AE"/>
              </w:rPr>
            </w:pPr>
            <w:r w:rsidRPr="00A2775E">
              <w:rPr>
                <w:rtl/>
              </w:rPr>
              <w:t>التواصل</w:t>
            </w:r>
          </w:p>
        </w:tc>
        <w:tc>
          <w:tcPr>
            <w:tcW w:w="0" w:type="auto"/>
            <w:hideMark/>
          </w:tcPr>
          <w:p w14:paraId="59697EC5" w14:textId="77777777" w:rsidR="00A2775E" w:rsidRPr="00A2775E" w:rsidRDefault="00A2775E" w:rsidP="00A2775E">
            <w:pPr>
              <w:bidi/>
              <w:spacing w:after="160" w:line="278" w:lineRule="auto"/>
              <w:rPr>
                <w:lang w:val="en-GB" w:bidi="ar-AE"/>
              </w:rPr>
            </w:pPr>
            <w:r w:rsidRPr="00A2775E">
              <w:rPr>
                <w:rtl/>
              </w:rPr>
              <w:t>البريد الجامعي والتطبيقات</w:t>
            </w:r>
          </w:p>
        </w:tc>
        <w:tc>
          <w:tcPr>
            <w:tcW w:w="0" w:type="auto"/>
            <w:hideMark/>
          </w:tcPr>
          <w:p w14:paraId="3F3137B0" w14:textId="77777777" w:rsidR="00A2775E" w:rsidRPr="00A2775E" w:rsidRDefault="00A2775E" w:rsidP="00A2775E">
            <w:pPr>
              <w:bidi/>
              <w:spacing w:after="160" w:line="278" w:lineRule="auto"/>
              <w:rPr>
                <w:lang w:val="en-GB" w:bidi="ar-AE"/>
              </w:rPr>
            </w:pPr>
            <w:r w:rsidRPr="00A2775E">
              <w:rPr>
                <w:rtl/>
              </w:rPr>
              <w:t>سرعة التواصل</w:t>
            </w:r>
          </w:p>
        </w:tc>
      </w:tr>
    </w:tbl>
    <w:p w14:paraId="47BDA0DA" w14:textId="226754BA" w:rsidR="00A2775E" w:rsidRPr="00A2775E" w:rsidRDefault="00A2775E" w:rsidP="00A2775E">
      <w:pPr>
        <w:bidi/>
        <w:rPr>
          <w:lang w:val="en-GB" w:bidi="ar-AE"/>
        </w:rPr>
      </w:pPr>
    </w:p>
    <w:p w14:paraId="50D0A81B" w14:textId="77777777" w:rsidR="00A2775E" w:rsidRPr="00A2775E" w:rsidRDefault="00A2775E" w:rsidP="00A2775E">
      <w:pPr>
        <w:bidi/>
        <w:rPr>
          <w:lang w:val="en-GB" w:bidi="ar-AE"/>
        </w:rPr>
      </w:pPr>
      <w:r w:rsidRPr="00A2775E">
        <w:rPr>
          <w:rtl/>
        </w:rPr>
        <w:t>صورة توضيحية للتحول الرقمي</w:t>
      </w:r>
    </w:p>
    <w:p w14:paraId="6FCDF6A3" w14:textId="075FB57C" w:rsidR="00A2775E" w:rsidRPr="00A2775E" w:rsidRDefault="00A2775E" w:rsidP="00A2775E">
      <w:pPr>
        <w:bidi/>
        <w:rPr>
          <w:lang w:val="en-GB" w:bidi="ar-AE"/>
        </w:rPr>
      </w:pPr>
      <w:r w:rsidRPr="00A2775E">
        <w:rPr>
          <w:lang w:val="en-GB" w:bidi="ar-AE"/>
        </w:rPr>
        <w:lastRenderedPageBreak/>
        <w:drawing>
          <wp:inline distT="0" distB="0" distL="0" distR="0" wp14:anchorId="70785C99" wp14:editId="7423F280">
            <wp:extent cx="5731510" cy="2525395"/>
            <wp:effectExtent l="0" t="0" r="2540" b="8255"/>
            <wp:docPr id="2100978696" name="Picture 6" descr="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978696" name="Picture 6" descr="A diagram of a diagram&#10;&#10;AI-generated content may b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31510" cy="2525395"/>
                    </a:xfrm>
                    <a:prstGeom prst="rect">
                      <a:avLst/>
                    </a:prstGeom>
                    <a:noFill/>
                    <a:ln>
                      <a:noFill/>
                    </a:ln>
                  </pic:spPr>
                </pic:pic>
              </a:graphicData>
            </a:graphic>
          </wp:inline>
        </w:drawing>
      </w:r>
    </w:p>
    <w:p w14:paraId="4B7BBB75" w14:textId="1E7E9C41" w:rsidR="00A2775E" w:rsidRPr="00A2775E" w:rsidRDefault="00A2775E" w:rsidP="00A2775E">
      <w:pPr>
        <w:bidi/>
        <w:rPr>
          <w:lang w:val="en-GB" w:bidi="ar-AE"/>
        </w:rPr>
      </w:pPr>
    </w:p>
    <w:p w14:paraId="3CE2DCDD" w14:textId="6D63A2BE" w:rsidR="00A2775E" w:rsidRPr="00A2775E" w:rsidRDefault="00A2775E" w:rsidP="00A2775E">
      <w:pPr>
        <w:bidi/>
        <w:rPr>
          <w:lang w:val="en-GB" w:bidi="ar-AE"/>
        </w:rPr>
      </w:pPr>
    </w:p>
    <w:p w14:paraId="663FDEBA" w14:textId="77777777" w:rsidR="00A2775E" w:rsidRPr="00A2775E" w:rsidRDefault="00A2775E" w:rsidP="00A2775E">
      <w:pPr>
        <w:bidi/>
        <w:rPr>
          <w:lang w:val="en-GB" w:bidi="ar-AE"/>
        </w:rPr>
      </w:pPr>
      <w:r w:rsidRPr="00A2775E">
        <w:rPr>
          <w:rtl/>
        </w:rPr>
        <w:t>خاتمة</w:t>
      </w:r>
    </w:p>
    <w:p w14:paraId="3B507A9C" w14:textId="77777777" w:rsidR="00A2775E" w:rsidRPr="00A2775E" w:rsidRDefault="00A2775E" w:rsidP="00A2775E">
      <w:pPr>
        <w:bidi/>
        <w:rPr>
          <w:lang w:val="en-GB" w:bidi="ar-AE"/>
        </w:rPr>
      </w:pPr>
      <w:r w:rsidRPr="00A2775E">
        <w:rPr>
          <w:rtl/>
        </w:rPr>
        <w:t>إن التحول الرقمي في التعليم لم يعد خيارًا، بل ضرورة استراتيجية تفرضها متغيرات العصر. المؤسسات التي تستثمر في البنية التحتية الرقمية وتنمية مهارات كوادرها ستكون أكثر قدرة على المنافسة وتحقيق جودة تعليمية مستدامة</w:t>
      </w:r>
      <w:r w:rsidRPr="00A2775E">
        <w:rPr>
          <w:lang w:val="en-GB" w:bidi="ar-AE"/>
        </w:rPr>
        <w:t>.</w:t>
      </w:r>
    </w:p>
    <w:p w14:paraId="297192A0" w14:textId="77777777" w:rsidR="00A2775E" w:rsidRPr="00A2775E" w:rsidRDefault="00A2775E" w:rsidP="00A2775E">
      <w:pPr>
        <w:bidi/>
        <w:rPr>
          <w:rFonts w:hint="cs"/>
          <w:lang w:val="en-GB" w:bidi="ar-AE"/>
        </w:rPr>
      </w:pPr>
    </w:p>
    <w:sectPr w:rsidR="00A2775E" w:rsidRPr="00A2775E" w:rsidSect="00EA37F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721B91"/>
    <w:multiLevelType w:val="hybridMultilevel"/>
    <w:tmpl w:val="5BB83A1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3AB146C8"/>
    <w:multiLevelType w:val="multilevel"/>
    <w:tmpl w:val="455A1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79166837">
    <w:abstractNumId w:val="1"/>
  </w:num>
  <w:num w:numId="2" w16cid:durableId="1485122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B86"/>
    <w:rsid w:val="000D279D"/>
    <w:rsid w:val="000E7B86"/>
    <w:rsid w:val="00312527"/>
    <w:rsid w:val="004A1BE1"/>
    <w:rsid w:val="00577F83"/>
    <w:rsid w:val="00696440"/>
    <w:rsid w:val="008803FE"/>
    <w:rsid w:val="009006E9"/>
    <w:rsid w:val="009551D7"/>
    <w:rsid w:val="00A2775E"/>
    <w:rsid w:val="00A30751"/>
    <w:rsid w:val="00DD0A07"/>
    <w:rsid w:val="00EA37F3"/>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7F8AF"/>
  <w15:chartTrackingRefBased/>
  <w15:docId w15:val="{430927B4-8787-480D-B56E-C67070617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0E7B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7B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7B8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7B8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7B8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7B8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7B8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7B8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7B8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7B86"/>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0E7B86"/>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0E7B86"/>
    <w:rPr>
      <w:rFonts w:eastAsiaTheme="majorEastAsia"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0E7B86"/>
    <w:rPr>
      <w:rFonts w:eastAsiaTheme="majorEastAsia"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0E7B86"/>
    <w:rPr>
      <w:rFonts w:eastAsiaTheme="majorEastAsia" w:cstheme="majorBidi"/>
      <w:color w:val="0F4761" w:themeColor="accent1" w:themeShade="BF"/>
      <w:lang w:val="en-US"/>
    </w:rPr>
  </w:style>
  <w:style w:type="character" w:customStyle="1" w:styleId="Heading6Char">
    <w:name w:val="Heading 6 Char"/>
    <w:basedOn w:val="DefaultParagraphFont"/>
    <w:link w:val="Heading6"/>
    <w:uiPriority w:val="9"/>
    <w:semiHidden/>
    <w:rsid w:val="000E7B86"/>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0E7B86"/>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0E7B86"/>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0E7B86"/>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0E7B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7B86"/>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0E7B8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7B86"/>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0E7B86"/>
    <w:pPr>
      <w:spacing w:before="160"/>
      <w:jc w:val="center"/>
    </w:pPr>
    <w:rPr>
      <w:i/>
      <w:iCs/>
      <w:color w:val="404040" w:themeColor="text1" w:themeTint="BF"/>
    </w:rPr>
  </w:style>
  <w:style w:type="character" w:customStyle="1" w:styleId="QuoteChar">
    <w:name w:val="Quote Char"/>
    <w:basedOn w:val="DefaultParagraphFont"/>
    <w:link w:val="Quote"/>
    <w:uiPriority w:val="29"/>
    <w:rsid w:val="000E7B86"/>
    <w:rPr>
      <w:i/>
      <w:iCs/>
      <w:color w:val="404040" w:themeColor="text1" w:themeTint="BF"/>
      <w:lang w:val="en-US"/>
    </w:rPr>
  </w:style>
  <w:style w:type="paragraph" w:styleId="ListParagraph">
    <w:name w:val="List Paragraph"/>
    <w:basedOn w:val="Normal"/>
    <w:uiPriority w:val="34"/>
    <w:qFormat/>
    <w:rsid w:val="000E7B86"/>
    <w:pPr>
      <w:ind w:left="720"/>
      <w:contextualSpacing/>
    </w:pPr>
  </w:style>
  <w:style w:type="character" w:styleId="IntenseEmphasis">
    <w:name w:val="Intense Emphasis"/>
    <w:basedOn w:val="DefaultParagraphFont"/>
    <w:uiPriority w:val="21"/>
    <w:qFormat/>
    <w:rsid w:val="000E7B86"/>
    <w:rPr>
      <w:i/>
      <w:iCs/>
      <w:color w:val="0F4761" w:themeColor="accent1" w:themeShade="BF"/>
    </w:rPr>
  </w:style>
  <w:style w:type="paragraph" w:styleId="IntenseQuote">
    <w:name w:val="Intense Quote"/>
    <w:basedOn w:val="Normal"/>
    <w:next w:val="Normal"/>
    <w:link w:val="IntenseQuoteChar"/>
    <w:uiPriority w:val="30"/>
    <w:qFormat/>
    <w:rsid w:val="000E7B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7B86"/>
    <w:rPr>
      <w:i/>
      <w:iCs/>
      <w:color w:val="0F4761" w:themeColor="accent1" w:themeShade="BF"/>
      <w:lang w:val="en-US"/>
    </w:rPr>
  </w:style>
  <w:style w:type="character" w:styleId="IntenseReference">
    <w:name w:val="Intense Reference"/>
    <w:basedOn w:val="DefaultParagraphFont"/>
    <w:uiPriority w:val="32"/>
    <w:qFormat/>
    <w:rsid w:val="000E7B86"/>
    <w:rPr>
      <w:b/>
      <w:bCs/>
      <w:smallCaps/>
      <w:color w:val="0F4761" w:themeColor="accent1" w:themeShade="BF"/>
      <w:spacing w:val="5"/>
    </w:rPr>
  </w:style>
  <w:style w:type="table" w:styleId="TableGrid">
    <w:name w:val="Table Grid"/>
    <w:basedOn w:val="TableNormal"/>
    <w:uiPriority w:val="39"/>
    <w:rsid w:val="00A27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180</Words>
  <Characters>1000</Characters>
  <Application>Microsoft Office Word</Application>
  <DocSecurity>0</DocSecurity>
  <Lines>40</Lines>
  <Paragraphs>33</Paragraphs>
  <ScaleCrop>false</ScaleCrop>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2</cp:revision>
  <dcterms:created xsi:type="dcterms:W3CDTF">2026-02-22T18:52:00Z</dcterms:created>
  <dcterms:modified xsi:type="dcterms:W3CDTF">2026-02-22T18:54:00Z</dcterms:modified>
</cp:coreProperties>
</file>